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6"/>
        <w:spacing w:before="170" w:line="417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  <w:position w:val="1"/>
        </w:rPr>
        <w:t>附</w:t>
      </w:r>
      <w:r>
        <w:rPr>
          <w:rFonts w:ascii="SimHei" w:hAnsi="SimHei" w:eastAsia="SimHei" w:cs="SimHei"/>
          <w:sz w:val="31"/>
          <w:szCs w:val="31"/>
          <w:spacing w:val="-12"/>
          <w:position w:val="1"/>
        </w:rPr>
        <w:t>件</w:t>
      </w:r>
      <w:r>
        <w:rPr>
          <w:rFonts w:ascii="SimHei" w:hAnsi="SimHei" w:eastAsia="SimHei" w:cs="SimHei"/>
          <w:sz w:val="31"/>
          <w:szCs w:val="31"/>
          <w:spacing w:val="-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  <w:position w:val="1"/>
        </w:rPr>
        <w:t>1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ind w:left="25"/>
        <w:spacing w:before="184" w:line="20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广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州期货交易所工业硅期货、期权业务细则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3055" w:right="156" w:hanging="3037"/>
        <w:spacing w:before="101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日广期所发〔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2023</w:t>
      </w:r>
      <w:r>
        <w:rPr>
          <w:rFonts w:ascii="FangSong" w:hAnsi="FangSong" w:eastAsia="FangSong" w:cs="FangSong"/>
          <w:sz w:val="31"/>
          <w:szCs w:val="31"/>
          <w:spacing w:val="-2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204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号文件发布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自发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布之日起实施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</w:p>
    <w:p>
      <w:pPr>
        <w:spacing w:line="456" w:lineRule="auto"/>
        <w:rPr>
          <w:rFonts w:ascii="Arial"/>
          <w:sz w:val="21"/>
        </w:rPr>
      </w:pPr>
      <w:r/>
    </w:p>
    <w:p>
      <w:pPr>
        <w:ind w:left="3311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第一章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总则</w:t>
      </w:r>
    </w:p>
    <w:p>
      <w:pPr>
        <w:ind w:left="27" w:right="153" w:firstLine="655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一条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为规范广州期货交易所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以下简称交易所)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业硅期货、期权合约交易行为，根据《广州期货交易所交</w:t>
      </w:r>
      <w:r>
        <w:rPr>
          <w:rFonts w:ascii="FangSong" w:hAnsi="FangSong" w:eastAsia="FangSong" w:cs="FangSong"/>
          <w:sz w:val="31"/>
          <w:szCs w:val="31"/>
          <w:spacing w:val="7"/>
        </w:rPr>
        <w:t>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规则》《广州期货交易所工业硅期货合约》《广州期货交</w:t>
      </w:r>
      <w:r>
        <w:rPr>
          <w:rFonts w:ascii="FangSong" w:hAnsi="FangSong" w:eastAsia="FangSong" w:cs="FangSong"/>
          <w:sz w:val="31"/>
          <w:szCs w:val="31"/>
          <w:spacing w:val="7"/>
        </w:rPr>
        <w:t>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所</w:t>
      </w:r>
      <w:r>
        <w:rPr>
          <w:rFonts w:ascii="FangSong" w:hAnsi="FangSong" w:eastAsia="FangSong" w:cs="FangSong"/>
          <w:sz w:val="31"/>
          <w:szCs w:val="31"/>
          <w:spacing w:val="8"/>
        </w:rPr>
        <w:t>工业硅期权合约》，制定本细则。</w:t>
      </w:r>
    </w:p>
    <w:p>
      <w:pPr>
        <w:ind w:left="26" w:right="153" w:firstLine="65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二条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交易所、会员、境外特殊参与者、境外中介机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构、客户、指定交割库、指定质量检验机构、指定期货保</w:t>
      </w:r>
      <w:r>
        <w:rPr>
          <w:rFonts w:ascii="FangSong" w:hAnsi="FangSong" w:eastAsia="FangSong" w:cs="FangSong"/>
          <w:sz w:val="31"/>
          <w:szCs w:val="31"/>
          <w:spacing w:val="8"/>
        </w:rPr>
        <w:t>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金存管银行及期货市场其他参与者应当遵守本细则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36" w:right="156" w:firstLine="647"/>
        <w:spacing w:before="3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本细则未规定的，按照交易所相关业务规则的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规</w:t>
      </w:r>
      <w:r>
        <w:rPr>
          <w:rFonts w:ascii="FangSong" w:hAnsi="FangSong" w:eastAsia="FangSong" w:cs="FangSong"/>
          <w:sz w:val="31"/>
          <w:szCs w:val="31"/>
          <w:spacing w:val="3"/>
        </w:rPr>
        <w:t>定执行。</w:t>
      </w:r>
    </w:p>
    <w:p>
      <w:pPr>
        <w:ind w:left="1866"/>
        <w:spacing w:before="28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章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合约主要条款和相关参数</w:t>
      </w:r>
    </w:p>
    <w:p>
      <w:pPr>
        <w:ind w:left="2989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一节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期货合约</w:t>
      </w:r>
    </w:p>
    <w:p>
      <w:pPr>
        <w:ind w:left="34" w:right="156" w:firstLine="649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工业硅期货合约交割标准品的质量标准适用国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家标准及本细则规定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18" w:firstLine="643"/>
        <w:spacing w:before="1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基准</w:t>
      </w:r>
      <w:r>
        <w:rPr>
          <w:rFonts w:ascii="FangSong" w:hAnsi="FangSong" w:eastAsia="FangSong" w:cs="FangSong"/>
          <w:sz w:val="31"/>
          <w:szCs w:val="31"/>
          <w:spacing w:val="8"/>
        </w:rPr>
        <w:t>交割品：达到《中华人民共和国国家标准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工业硅》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2881-2014</w:t>
      </w:r>
      <w:r>
        <w:rPr>
          <w:rFonts w:ascii="FangSong" w:hAnsi="FangSong" w:eastAsia="FangSong" w:cs="FangSong"/>
          <w:sz w:val="31"/>
          <w:szCs w:val="31"/>
          <w:spacing w:val="2"/>
        </w:rPr>
        <w:t>，</w:t>
      </w:r>
      <w:r>
        <w:rPr>
          <w:rFonts w:ascii="FangSong" w:hAnsi="FangSong" w:eastAsia="FangSong" w:cs="FangSong"/>
          <w:sz w:val="31"/>
          <w:szCs w:val="31"/>
          <w:spacing w:val="1"/>
        </w:rPr>
        <w:t>以下简称《工业硅国标》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规定牌号为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Si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553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4"/>
        </w:rPr>
        <w:t>(名义硅含量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≥98.7%</w:t>
      </w:r>
      <w:r>
        <w:rPr>
          <w:rFonts w:ascii="FangSong" w:hAnsi="FangSong" w:eastAsia="FangSong" w:cs="FangSong"/>
          <w:sz w:val="31"/>
          <w:szCs w:val="31"/>
          <w:spacing w:val="4"/>
        </w:rPr>
        <w:t>、铁含量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≤0.50%</w:t>
      </w:r>
      <w:r>
        <w:rPr>
          <w:rFonts w:ascii="FangSong" w:hAnsi="FangSong" w:eastAsia="FangSong" w:cs="FangSong"/>
          <w:sz w:val="31"/>
          <w:szCs w:val="31"/>
          <w:spacing w:val="4"/>
        </w:rPr>
        <w:t>、铝含量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≤0.50%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</w:p>
    <w:p>
      <w:pPr>
        <w:sectPr>
          <w:footerReference w:type="default" r:id="rId1"/>
          <w:pgSz w:w="11906" w:h="16839"/>
          <w:pgMar w:top="1431" w:right="1645" w:bottom="1305" w:left="1785" w:header="0" w:footer="971" w:gutter="0"/>
        </w:sectPr>
        <w:rPr/>
      </w:pPr>
    </w:p>
    <w:p>
      <w:pPr>
        <w:ind w:left="24" w:right="97" w:hanging="4"/>
        <w:spacing w:before="12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钙含量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≤0.30%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，粒度为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10~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100mm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的工业硅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(其中，粒度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偏差筛下物不大于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5%</w:t>
      </w:r>
      <w:r>
        <w:rPr>
          <w:rFonts w:ascii="FangSong" w:hAnsi="FangSong" w:eastAsia="FangSong" w:cs="FangSong"/>
          <w:sz w:val="31"/>
          <w:szCs w:val="31"/>
          <w:spacing w:val="1"/>
        </w:rPr>
        <w:t>，筛上物</w:t>
      </w:r>
      <w:r>
        <w:rPr>
          <w:rFonts w:ascii="FangSong" w:hAnsi="FangSong" w:eastAsia="FangSong" w:cs="FangSong"/>
          <w:sz w:val="31"/>
          <w:szCs w:val="31"/>
        </w:rPr>
        <w:t>不大于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5%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20" w:firstLine="651"/>
        <w:spacing w:before="19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替</w:t>
      </w:r>
      <w:r>
        <w:rPr>
          <w:rFonts w:ascii="FangSong" w:hAnsi="FangSong" w:eastAsia="FangSong" w:cs="FangSong"/>
          <w:sz w:val="31"/>
          <w:szCs w:val="31"/>
          <w:spacing w:val="13"/>
        </w:rPr>
        <w:t>代</w:t>
      </w:r>
      <w:r>
        <w:rPr>
          <w:rFonts w:ascii="FangSong" w:hAnsi="FangSong" w:eastAsia="FangSong" w:cs="FangSong"/>
          <w:sz w:val="31"/>
          <w:szCs w:val="31"/>
          <w:spacing w:val="8"/>
        </w:rPr>
        <w:t>交割品及升贴水：达到《工业硅国标》规定牌号为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Si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4210</w:t>
      </w:r>
      <w:r>
        <w:rPr>
          <w:rFonts w:ascii="FangSong" w:hAnsi="FangSong" w:eastAsia="FangSong" w:cs="FangSong"/>
          <w:sz w:val="31"/>
          <w:szCs w:val="31"/>
          <w:spacing w:val="3"/>
        </w:rPr>
        <w:t>(名义硅含量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≥99.3%</w:t>
      </w:r>
      <w:r>
        <w:rPr>
          <w:rFonts w:ascii="FangSong" w:hAnsi="FangSong" w:eastAsia="FangSong" w:cs="FangSong"/>
          <w:sz w:val="31"/>
          <w:szCs w:val="31"/>
          <w:spacing w:val="3"/>
        </w:rPr>
        <w:t>、铁含量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≤0.40%</w:t>
      </w:r>
      <w:r>
        <w:rPr>
          <w:rFonts w:ascii="FangSong" w:hAnsi="FangSong" w:eastAsia="FangSong" w:cs="FangSong"/>
          <w:sz w:val="31"/>
          <w:szCs w:val="31"/>
          <w:spacing w:val="3"/>
        </w:rPr>
        <w:t>、铝含量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≤0.20%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钙含量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≤0.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10%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，粒度为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10~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mm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的工业</w:t>
      </w:r>
      <w:r>
        <w:rPr>
          <w:rFonts w:ascii="FangSong" w:hAnsi="FangSong" w:eastAsia="FangSong" w:cs="FangSong"/>
          <w:sz w:val="31"/>
          <w:szCs w:val="31"/>
          <w:spacing w:val="-1"/>
        </w:rPr>
        <w:t>硅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(其中，粒度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偏差筛下物不大于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5%</w:t>
      </w:r>
      <w:r>
        <w:rPr>
          <w:rFonts w:ascii="FangSong" w:hAnsi="FangSong" w:eastAsia="FangSong" w:cs="FangSong"/>
          <w:sz w:val="31"/>
          <w:szCs w:val="31"/>
          <w:spacing w:val="1"/>
        </w:rPr>
        <w:t>，筛上物不大于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5%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；升</w:t>
      </w:r>
      <w:r>
        <w:rPr>
          <w:rFonts w:ascii="FangSong" w:hAnsi="FangSong" w:eastAsia="FangSong" w:cs="FangSong"/>
          <w:sz w:val="31"/>
          <w:szCs w:val="31"/>
        </w:rPr>
        <w:t>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吨。</w:t>
      </w:r>
    </w:p>
    <w:p>
      <w:pPr>
        <w:ind w:left="44" w:right="96" w:firstLine="639"/>
        <w:spacing w:before="2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工业硅期货合约采用实物交割，交割单位为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吨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(净重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)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ind w:left="37" w:right="13" w:firstLine="64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工业硅指定交割库分为基准交割库和非基准交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割库(详见《</w:t>
      </w:r>
      <w:r>
        <w:rPr>
          <w:rFonts w:ascii="FangSong" w:hAnsi="FangSong" w:eastAsia="FangSong" w:cs="FangSong"/>
          <w:sz w:val="31"/>
          <w:szCs w:val="31"/>
        </w:rPr>
        <w:t>广州期货交易所工业硅期货指定交割库名录》)，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交</w:t>
      </w:r>
      <w:r>
        <w:rPr>
          <w:rFonts w:ascii="FangSong" w:hAnsi="FangSong" w:eastAsia="FangSong" w:cs="FangSong"/>
          <w:sz w:val="31"/>
          <w:szCs w:val="31"/>
          <w:spacing w:val="8"/>
        </w:rPr>
        <w:t>易所可视情况对工业硅指定交割库进行调整。</w:t>
      </w:r>
    </w:p>
    <w:p>
      <w:pPr>
        <w:ind w:left="683"/>
        <w:spacing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  <w:position w:val="18"/>
        </w:rPr>
        <w:t>第七条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  <w:position w:val="18"/>
        </w:rPr>
        <w:t>工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业硅期货合约的合约月份为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>5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、</w:t>
      </w:r>
    </w:p>
    <w:p>
      <w:pPr>
        <w:ind w:left="27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月。</w:t>
      </w:r>
    </w:p>
    <w:p>
      <w:pPr>
        <w:ind w:left="683"/>
        <w:spacing w:before="125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2"/>
        </w:rPr>
        <w:t>第八条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工业硅期货合约的交易单位为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吨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手</w:t>
      </w: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。</w:t>
      </w:r>
    </w:p>
    <w:p>
      <w:pPr>
        <w:ind w:left="683"/>
        <w:spacing w:before="133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2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九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"/>
        </w:rPr>
        <w:t>条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工业硅期货合约的报价单位为元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(人民币)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吨。</w:t>
      </w:r>
    </w:p>
    <w:p>
      <w:pPr>
        <w:ind w:left="683"/>
        <w:spacing w:before="130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2"/>
        </w:rPr>
        <w:t>条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工业硅期货合约的最小变动价位为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吨。</w:t>
      </w:r>
    </w:p>
    <w:p>
      <w:pPr>
        <w:ind w:left="25" w:right="95" w:firstLine="658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十一条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工业硅期货合约的交易指令每次最大下单数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量为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手，每次最小下单数量为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手，交易所可根据市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场</w:t>
      </w:r>
      <w:r>
        <w:rPr>
          <w:rFonts w:ascii="FangSong" w:hAnsi="FangSong" w:eastAsia="FangSong" w:cs="FangSong"/>
          <w:sz w:val="31"/>
          <w:szCs w:val="31"/>
          <w:spacing w:val="8"/>
        </w:rPr>
        <w:t>情况进行调整并另行公告。</w:t>
      </w:r>
    </w:p>
    <w:p>
      <w:pPr>
        <w:ind w:left="20" w:right="97" w:firstLine="663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十二条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工业硅期货合约交割月份以前的月份涨跌停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板</w:t>
      </w:r>
      <w:r>
        <w:rPr>
          <w:rFonts w:ascii="FangSong" w:hAnsi="FangSong" w:eastAsia="FangSong" w:cs="FangSong"/>
          <w:sz w:val="31"/>
          <w:szCs w:val="31"/>
          <w:spacing w:val="19"/>
        </w:rPr>
        <w:t>幅</w:t>
      </w:r>
      <w:r>
        <w:rPr>
          <w:rFonts w:ascii="FangSong" w:hAnsi="FangSong" w:eastAsia="FangSong" w:cs="FangSong"/>
          <w:sz w:val="31"/>
          <w:szCs w:val="31"/>
          <w:spacing w:val="10"/>
        </w:rPr>
        <w:t>度为上一交易日结算价的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4%</w:t>
      </w:r>
      <w:r>
        <w:rPr>
          <w:rFonts w:ascii="FangSong" w:hAnsi="FangSong" w:eastAsia="FangSong" w:cs="FangSong"/>
          <w:sz w:val="31"/>
          <w:szCs w:val="31"/>
          <w:spacing w:val="10"/>
        </w:rPr>
        <w:t>，交割月份的涨跌停板幅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度为上一</w:t>
      </w:r>
      <w:r>
        <w:rPr>
          <w:rFonts w:ascii="FangSong" w:hAnsi="FangSong" w:eastAsia="FangSong" w:cs="FangSong"/>
          <w:sz w:val="31"/>
          <w:szCs w:val="31"/>
          <w:spacing w:val="3"/>
        </w:rPr>
        <w:t>交</w:t>
      </w:r>
      <w:r>
        <w:rPr>
          <w:rFonts w:ascii="FangSong" w:hAnsi="FangSong" w:eastAsia="FangSong" w:cs="FangSong"/>
          <w:sz w:val="31"/>
          <w:szCs w:val="31"/>
          <w:spacing w:val="2"/>
        </w:rPr>
        <w:t>易日结算价的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6%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8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十三条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工业硅期货合约的最低交易保证金为合约价</w:t>
      </w:r>
    </w:p>
    <w:p>
      <w:pPr>
        <w:sectPr>
          <w:footerReference w:type="default" r:id="rId2"/>
          <w:pgSz w:w="11906" w:h="16839"/>
          <w:pgMar w:top="1431" w:right="1704" w:bottom="1305" w:left="1785" w:header="0" w:footer="971" w:gutter="0"/>
        </w:sectPr>
        <w:rPr/>
      </w:pPr>
    </w:p>
    <w:p>
      <w:pPr>
        <w:ind w:left="126" w:right="115" w:hanging="1"/>
        <w:spacing w:before="128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值的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%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自进入交割月份前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个月第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个交易日起，交易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所将分时间段逐步提高合约的交易保证金标准，交易保证</w:t>
      </w:r>
      <w:r>
        <w:rPr>
          <w:rFonts w:ascii="FangSong" w:hAnsi="FangSong" w:eastAsia="FangSong" w:cs="FangSong"/>
          <w:sz w:val="31"/>
          <w:szCs w:val="31"/>
          <w:spacing w:val="5"/>
        </w:rPr>
        <w:t>金</w:t>
      </w:r>
    </w:p>
    <w:p>
      <w:pPr>
        <w:ind w:left="12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标准为</w:t>
      </w:r>
      <w:r>
        <w:rPr>
          <w:rFonts w:ascii="FangSong" w:hAnsi="FangSong" w:eastAsia="FangSong" w:cs="FangSong"/>
          <w:sz w:val="31"/>
          <w:szCs w:val="31"/>
          <w:spacing w:val="4"/>
        </w:rPr>
        <w:t>：</w:t>
      </w:r>
    </w:p>
    <w:p>
      <w:pPr>
        <w:spacing w:line="11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15"/>
        <w:gridCol w:w="3111"/>
      </w:tblGrid>
      <w:tr>
        <w:trPr>
          <w:trHeight w:val="568" w:hRule="atLeast"/>
        </w:trPr>
        <w:tc>
          <w:tcPr>
            <w:tcW w:w="5415" w:type="dxa"/>
            <w:vAlign w:val="top"/>
          </w:tcPr>
          <w:p>
            <w:pPr>
              <w:ind w:left="1931"/>
              <w:spacing w:before="182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交易时间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段</w:t>
            </w:r>
          </w:p>
        </w:tc>
        <w:tc>
          <w:tcPr>
            <w:tcW w:w="3111" w:type="dxa"/>
            <w:vAlign w:val="top"/>
          </w:tcPr>
          <w:p>
            <w:pPr>
              <w:ind w:left="457"/>
              <w:spacing w:before="181" w:line="22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交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易保证金标准</w:t>
            </w:r>
          </w:p>
        </w:tc>
      </w:tr>
      <w:tr>
        <w:trPr>
          <w:trHeight w:val="563" w:hRule="atLeast"/>
        </w:trPr>
        <w:tc>
          <w:tcPr>
            <w:tcW w:w="5415" w:type="dxa"/>
            <w:vAlign w:val="top"/>
          </w:tcPr>
          <w:p>
            <w:pPr>
              <w:ind w:left="169"/>
              <w:spacing w:before="177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5"/>
              </w:rPr>
              <w:t>交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割月份前一个月第十五个交易日起</w:t>
            </w:r>
          </w:p>
        </w:tc>
        <w:tc>
          <w:tcPr>
            <w:tcW w:w="3111" w:type="dxa"/>
            <w:vAlign w:val="top"/>
          </w:tcPr>
          <w:p>
            <w:pPr>
              <w:ind w:left="1296"/>
              <w:spacing w:before="118" w:line="429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7"/>
                <w:position w:val="3"/>
              </w:rPr>
              <w:t>10%</w:t>
            </w:r>
          </w:p>
        </w:tc>
      </w:tr>
      <w:tr>
        <w:trPr>
          <w:trHeight w:val="568" w:hRule="atLeast"/>
        </w:trPr>
        <w:tc>
          <w:tcPr>
            <w:tcW w:w="5415" w:type="dxa"/>
            <w:vAlign w:val="top"/>
          </w:tcPr>
          <w:p>
            <w:pPr>
              <w:ind w:left="971"/>
              <w:spacing w:before="181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4"/>
              </w:rPr>
              <w:t>交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割月份第一个交易日起</w:t>
            </w:r>
          </w:p>
        </w:tc>
        <w:tc>
          <w:tcPr>
            <w:tcW w:w="3111" w:type="dxa"/>
            <w:vAlign w:val="top"/>
          </w:tcPr>
          <w:p>
            <w:pPr>
              <w:ind w:left="1265"/>
              <w:spacing w:before="121" w:line="430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  <w:position w:val="3"/>
              </w:rPr>
              <w:t>20%</w:t>
            </w:r>
          </w:p>
        </w:tc>
      </w:tr>
    </w:tbl>
    <w:p>
      <w:pPr>
        <w:ind w:left="142" w:right="112" w:firstLine="639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工业硅期货合约非期货公司会员、境外特殊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非</w:t>
      </w:r>
      <w:r>
        <w:rPr>
          <w:rFonts w:ascii="FangSong" w:hAnsi="FangSong" w:eastAsia="FangSong" w:cs="FangSong"/>
          <w:sz w:val="31"/>
          <w:szCs w:val="31"/>
          <w:spacing w:val="8"/>
        </w:rPr>
        <w:t>经纪参与者、客户持仓限额见下表，交割月份个人客户持</w:t>
      </w:r>
    </w:p>
    <w:p>
      <w:pPr>
        <w:ind w:left="12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仓</w:t>
      </w:r>
      <w:r>
        <w:rPr>
          <w:rFonts w:ascii="FangSong" w:hAnsi="FangSong" w:eastAsia="FangSong" w:cs="FangSong"/>
          <w:sz w:val="31"/>
          <w:szCs w:val="31"/>
          <w:spacing w:val="15"/>
        </w:rPr>
        <w:t>限额为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手：</w:t>
      </w:r>
    </w:p>
    <w:p>
      <w:pPr>
        <w:spacing w:line="11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90"/>
        <w:gridCol w:w="2414"/>
        <w:gridCol w:w="2622"/>
      </w:tblGrid>
      <w:tr>
        <w:trPr>
          <w:trHeight w:val="1128" w:hRule="atLeast"/>
        </w:trPr>
        <w:tc>
          <w:tcPr>
            <w:tcW w:w="349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304"/>
              <w:spacing w:before="100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时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间段</w:t>
            </w:r>
          </w:p>
        </w:tc>
        <w:tc>
          <w:tcPr>
            <w:tcW w:w="5036" w:type="dxa"/>
            <w:vAlign w:val="top"/>
            <w:gridSpan w:val="2"/>
          </w:tcPr>
          <w:p>
            <w:pPr>
              <w:ind w:left="144"/>
              <w:spacing w:before="180" w:line="561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  <w:position w:val="18"/>
              </w:rPr>
              <w:t>非期货公司会员、境外特殊非经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  <w:position w:val="18"/>
              </w:rPr>
              <w:t>纪</w:t>
            </w:r>
          </w:p>
          <w:p>
            <w:pPr>
              <w:ind w:left="1573"/>
              <w:spacing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参与者、客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户</w:t>
            </w:r>
          </w:p>
        </w:tc>
      </w:tr>
      <w:tr>
        <w:trPr>
          <w:trHeight w:val="564" w:hRule="atLeast"/>
        </w:trPr>
        <w:tc>
          <w:tcPr>
            <w:tcW w:w="34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1136"/>
              <w:spacing w:before="100" w:line="514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  <w:position w:val="3"/>
              </w:rPr>
              <w:t>一般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  <w:position w:val="3"/>
              </w:rPr>
              <w:t>月份</w:t>
            </w:r>
          </w:p>
        </w:tc>
        <w:tc>
          <w:tcPr>
            <w:tcW w:w="2414" w:type="dxa"/>
            <w:vAlign w:val="top"/>
          </w:tcPr>
          <w:p>
            <w:pPr>
              <w:ind w:left="554"/>
              <w:spacing w:before="118" w:line="429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2"/>
              </w:rPr>
              <w:t>N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  <w:position w:val="2"/>
              </w:rPr>
              <w:t>&gt;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8"/>
                <w:position w:val="2"/>
              </w:rPr>
              <w:t>3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8"/>
                <w:position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  <w:position w:val="2"/>
              </w:rPr>
              <w:t>万手</w:t>
            </w:r>
          </w:p>
        </w:tc>
        <w:tc>
          <w:tcPr>
            <w:tcW w:w="2622" w:type="dxa"/>
            <w:vAlign w:val="top"/>
          </w:tcPr>
          <w:p>
            <w:pPr>
              <w:ind w:left="643"/>
              <w:spacing w:before="118" w:line="429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2"/>
              </w:rPr>
              <w:t>N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  <w:position w:val="2"/>
              </w:rPr>
              <w:t>×10%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  <w:position w:val="2"/>
              </w:rPr>
              <w:t>手</w:t>
            </w:r>
          </w:p>
        </w:tc>
      </w:tr>
      <w:tr>
        <w:trPr>
          <w:trHeight w:val="564" w:hRule="atLeast"/>
        </w:trPr>
        <w:tc>
          <w:tcPr>
            <w:tcW w:w="34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4" w:type="dxa"/>
            <w:vAlign w:val="top"/>
          </w:tcPr>
          <w:p>
            <w:pPr>
              <w:ind w:left="557"/>
              <w:spacing w:before="120" w:line="429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2"/>
              </w:rPr>
              <w:t>N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  <w:position w:val="2"/>
              </w:rPr>
              <w:t>≤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8"/>
                <w:position w:val="2"/>
              </w:rPr>
              <w:t>3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8"/>
                <w:position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  <w:position w:val="2"/>
              </w:rPr>
              <w:t>万手</w:t>
            </w:r>
          </w:p>
        </w:tc>
        <w:tc>
          <w:tcPr>
            <w:tcW w:w="2622" w:type="dxa"/>
            <w:vAlign w:val="top"/>
          </w:tcPr>
          <w:p>
            <w:pPr>
              <w:ind w:left="800"/>
              <w:spacing w:before="179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3000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手</w:t>
            </w:r>
          </w:p>
        </w:tc>
      </w:tr>
      <w:tr>
        <w:trPr>
          <w:trHeight w:val="1124" w:hRule="atLeast"/>
        </w:trPr>
        <w:tc>
          <w:tcPr>
            <w:tcW w:w="3490" w:type="dxa"/>
            <w:vAlign w:val="top"/>
          </w:tcPr>
          <w:p>
            <w:pPr>
              <w:ind w:left="167"/>
              <w:spacing w:before="179" w:line="562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2"/>
                <w:position w:val="18"/>
              </w:rPr>
              <w:t>交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  <w:position w:val="18"/>
              </w:rPr>
              <w:t>割月份前一个月第十</w:t>
            </w:r>
          </w:p>
          <w:p>
            <w:pPr>
              <w:ind w:left="805"/>
              <w:spacing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五个交易日起</w:t>
            </w:r>
          </w:p>
        </w:tc>
        <w:tc>
          <w:tcPr>
            <w:tcW w:w="5036" w:type="dxa"/>
            <w:vAlign w:val="top"/>
            <w:gridSpan w:val="2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085"/>
              <w:spacing w:before="101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8"/>
              </w:rPr>
              <w:t>9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手</w:t>
            </w:r>
          </w:p>
        </w:tc>
      </w:tr>
      <w:tr>
        <w:trPr>
          <w:trHeight w:val="633" w:hRule="atLeast"/>
        </w:trPr>
        <w:tc>
          <w:tcPr>
            <w:tcW w:w="3490" w:type="dxa"/>
            <w:vAlign w:val="top"/>
          </w:tcPr>
          <w:p>
            <w:pPr>
              <w:ind w:left="1127"/>
              <w:spacing w:before="212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交割月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份</w:t>
            </w:r>
          </w:p>
        </w:tc>
        <w:tc>
          <w:tcPr>
            <w:tcW w:w="5036" w:type="dxa"/>
            <w:vAlign w:val="top"/>
            <w:gridSpan w:val="2"/>
          </w:tcPr>
          <w:p>
            <w:pPr>
              <w:ind w:left="2079"/>
              <w:spacing w:before="212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手</w:t>
            </w:r>
          </w:p>
        </w:tc>
      </w:tr>
    </w:tbl>
    <w:p>
      <w:pPr>
        <w:ind w:left="773"/>
        <w:spacing w:before="17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注：</w:t>
      </w:r>
      <w:r>
        <w:rPr>
          <w:rFonts w:ascii="Times New Roman" w:hAnsi="Times New Roman" w:eastAsia="Times New Roman" w:cs="Times New Roman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为某一合约单边持仓总量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23" w:right="115" w:firstLine="658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非期货公司会员、境外特殊非经纪参与者、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8"/>
        </w:rPr>
        <w:t>客</w:t>
      </w:r>
      <w:r>
        <w:rPr>
          <w:rFonts w:ascii="FangSong" w:hAnsi="FangSong" w:eastAsia="FangSong" w:cs="FangSong"/>
          <w:sz w:val="31"/>
          <w:szCs w:val="31"/>
          <w:spacing w:val="21"/>
        </w:rPr>
        <w:t>户工业硅期货合约大户报告标准为交易所对其规定的持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仓限额的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80%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(含本数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ind w:left="141" w:right="115" w:firstLine="640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工业硅期货合约的最后交易日为合约月份的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第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个交易日。</w:t>
      </w:r>
    </w:p>
    <w:p>
      <w:pPr>
        <w:ind w:left="129" w:right="115" w:firstLine="653"/>
        <w:spacing w:before="3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十七条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工业硅期货合约的最后交割日为最后交易日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后的第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个交易日。</w:t>
      </w:r>
    </w:p>
    <w:p>
      <w:pPr>
        <w:sectPr>
          <w:footerReference w:type="default" r:id="rId3"/>
          <w:pgSz w:w="11906" w:h="16839"/>
          <w:pgMar w:top="1431" w:right="1687" w:bottom="1305" w:left="1687" w:header="0" w:footer="973" w:gutter="0"/>
        </w:sectPr>
        <w:rPr/>
      </w:pPr>
    </w:p>
    <w:p>
      <w:pPr>
        <w:ind w:left="683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十八条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工业硅期货合约的交易代码为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SI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86" w:right="199" w:firstLine="597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十九条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工业硅期货合约当日结算价是指期货合约当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</w:t>
      </w:r>
      <w:r>
        <w:rPr>
          <w:rFonts w:ascii="FangSong" w:hAnsi="FangSong" w:eastAsia="FangSong" w:cs="FangSong"/>
          <w:sz w:val="31"/>
          <w:szCs w:val="31"/>
          <w:spacing w:val="5"/>
        </w:rPr>
        <w:t>成交价格按照成交量的加权平均价。</w:t>
      </w:r>
    </w:p>
    <w:p>
      <w:pPr>
        <w:ind w:left="298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第二节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期权合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约</w:t>
      </w:r>
    </w:p>
    <w:p>
      <w:pPr>
        <w:ind w:left="683"/>
        <w:spacing w:before="18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1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十条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工业硅期权合约的标的物为工业硅期货合约。</w:t>
      </w:r>
    </w:p>
    <w:p>
      <w:pPr>
        <w:ind w:left="68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十一条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工业硅期权合约交易代码为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SI</w:t>
      </w:r>
      <w:r>
        <w:rPr>
          <w:rFonts w:ascii="FangSong" w:hAnsi="FangSong" w:eastAsia="FangSong" w:cs="FangSong"/>
          <w:sz w:val="31"/>
          <w:szCs w:val="31"/>
          <w:spacing w:val="9"/>
        </w:rPr>
        <w:t>－合约月份</w:t>
      </w:r>
    </w:p>
    <w:p>
      <w:pPr>
        <w:ind w:left="29" w:right="197" w:firstLine="74"/>
        <w:spacing w:before="12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－</w:t>
      </w:r>
      <w:r>
        <w:rPr>
          <w:rFonts w:ascii="Times New Roman" w:hAnsi="Times New Roman" w:eastAsia="Times New Roman" w:cs="Times New Roman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P</w:t>
      </w:r>
      <w:r>
        <w:rPr>
          <w:rFonts w:ascii="FangSong" w:hAnsi="FangSong" w:eastAsia="FangSong" w:cs="FangSong"/>
          <w:sz w:val="31"/>
          <w:szCs w:val="31"/>
          <w:spacing w:val="11"/>
        </w:rPr>
        <w:t>－行权价格，其中，</w:t>
      </w:r>
      <w:r>
        <w:rPr>
          <w:rFonts w:ascii="Times New Roman" w:hAnsi="Times New Roman" w:eastAsia="Times New Roman" w:cs="Times New Roman"/>
          <w:sz w:val="31"/>
          <w:szCs w:val="31"/>
        </w:rPr>
        <w:t>SI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是工业硅期货的代码，</w:t>
      </w:r>
      <w:r>
        <w:rPr>
          <w:rFonts w:ascii="Times New Roman" w:hAnsi="Times New Roman" w:eastAsia="Times New Roman" w:cs="Times New Roman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分</w:t>
      </w:r>
      <w:r>
        <w:rPr>
          <w:rFonts w:ascii="FangSong" w:hAnsi="FangSong" w:eastAsia="FangSong" w:cs="FangSong"/>
          <w:sz w:val="31"/>
          <w:szCs w:val="31"/>
          <w:spacing w:val="15"/>
        </w:rPr>
        <w:t>别</w:t>
      </w:r>
      <w:r>
        <w:rPr>
          <w:rFonts w:ascii="FangSong" w:hAnsi="FangSong" w:eastAsia="FangSong" w:cs="FangSong"/>
          <w:sz w:val="31"/>
          <w:szCs w:val="31"/>
          <w:spacing w:val="8"/>
        </w:rPr>
        <w:t>代表看涨期权和看跌期权的合约类型代码。</w:t>
      </w:r>
    </w:p>
    <w:p>
      <w:pPr>
        <w:ind w:left="34" w:right="103" w:firstLine="649"/>
        <w:spacing w:before="1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第二十二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条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工业硅期权合约的交易单位为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手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吨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工业硅期货合约。</w:t>
      </w:r>
    </w:p>
    <w:p>
      <w:pPr>
        <w:ind w:left="683"/>
        <w:spacing w:line="5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13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  <w:position w:val="13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3"/>
        </w:rPr>
        <w:t>十三条</w:t>
      </w:r>
      <w:r>
        <w:rPr>
          <w:rFonts w:ascii="FangSong" w:hAnsi="FangSong" w:eastAsia="FangSong" w:cs="FangSong"/>
          <w:sz w:val="31"/>
          <w:szCs w:val="31"/>
          <w:spacing w:val="7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3"/>
        </w:rPr>
        <w:t>工业硅期权合约的报价单位为元</w:t>
      </w:r>
      <w:r>
        <w:rPr>
          <w:rFonts w:ascii="FangSong" w:hAnsi="FangSong" w:eastAsia="FangSong" w:cs="FangSong"/>
          <w:sz w:val="31"/>
          <w:szCs w:val="31"/>
          <w:spacing w:val="7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3"/>
        </w:rPr>
        <w:t>(人民币)</w:t>
      </w:r>
    </w:p>
    <w:p>
      <w:pPr>
        <w:ind w:left="14"/>
        <w:spacing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>/</w:t>
      </w:r>
      <w:r>
        <w:rPr>
          <w:rFonts w:ascii="FangSong" w:hAnsi="FangSong" w:eastAsia="FangSong" w:cs="FangSong"/>
          <w:sz w:val="31"/>
          <w:szCs w:val="31"/>
          <w:spacing w:val="3"/>
          <w:position w:val="1"/>
        </w:rPr>
        <w:t>吨。</w:t>
      </w:r>
    </w:p>
    <w:p>
      <w:pPr>
        <w:ind w:left="683"/>
        <w:spacing w:before="133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2"/>
        </w:rPr>
        <w:t>第二十四条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工业硅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期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权合约的最小变动价位为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吨。</w:t>
      </w:r>
    </w:p>
    <w:p>
      <w:pPr>
        <w:ind w:left="30" w:right="199" w:firstLine="653"/>
        <w:spacing w:before="18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二十五条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工业硅期权合约行权方式为美式，买方在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合</w:t>
      </w:r>
      <w:r>
        <w:rPr>
          <w:rFonts w:ascii="FangSong" w:hAnsi="FangSong" w:eastAsia="FangSong" w:cs="FangSong"/>
          <w:sz w:val="31"/>
          <w:szCs w:val="31"/>
          <w:spacing w:val="13"/>
        </w:rPr>
        <w:t>约</w:t>
      </w:r>
      <w:r>
        <w:rPr>
          <w:rFonts w:ascii="FangSong" w:hAnsi="FangSong" w:eastAsia="FangSong" w:cs="FangSong"/>
          <w:sz w:val="31"/>
          <w:szCs w:val="31"/>
          <w:spacing w:val="8"/>
        </w:rPr>
        <w:t>到期日及其之前任一交易日均可行使权利。</w:t>
      </w:r>
    </w:p>
    <w:p>
      <w:pPr>
        <w:ind w:left="25" w:right="101" w:firstLine="657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第二十六条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工业硅期权合约月份为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6</w:t>
      </w:r>
      <w:r>
        <w:rPr>
          <w:rFonts w:ascii="FangSong" w:hAnsi="FangSong" w:eastAsia="FangSong" w:cs="FangSong"/>
          <w:sz w:val="31"/>
          <w:szCs w:val="31"/>
          <w:spacing w:val="-10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</w:t>
      </w:r>
      <w:r>
        <w:rPr>
          <w:rFonts w:ascii="FangSong" w:hAnsi="FangSong" w:eastAsia="FangSong" w:cs="FangSong"/>
          <w:sz w:val="31"/>
          <w:szCs w:val="31"/>
          <w:spacing w:val="-11"/>
        </w:rPr>
        <w:t>。</w:t>
      </w:r>
    </w:p>
    <w:p>
      <w:pPr>
        <w:ind w:left="25" w:right="199" w:firstLine="658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二十七条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工业硅期权合约行权价格覆盖标的工业硅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期货合约上一交易日结算价上下浮动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倍当日涨跌停板幅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度</w:t>
      </w:r>
      <w:r>
        <w:rPr>
          <w:rFonts w:ascii="FangSong" w:hAnsi="FangSong" w:eastAsia="FangSong" w:cs="FangSong"/>
          <w:sz w:val="31"/>
          <w:szCs w:val="31"/>
          <w:spacing w:val="7"/>
        </w:rPr>
        <w:t>对应的价格范围。</w:t>
      </w:r>
    </w:p>
    <w:p>
      <w:pPr>
        <w:ind w:left="26" w:right="198" w:firstLine="657"/>
        <w:spacing w:before="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第二十八条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工业硅期权合约的行权价格间距设置为</w:t>
      </w:r>
      <w:r>
        <w:rPr>
          <w:rFonts w:ascii="FangSong" w:hAnsi="FangSong" w:eastAsia="FangSong" w:cs="FangSong"/>
          <w:sz w:val="31"/>
          <w:szCs w:val="31"/>
          <w:spacing w:val="10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行权价</w:t>
      </w:r>
      <w:r>
        <w:rPr>
          <w:rFonts w:ascii="FangSong" w:hAnsi="FangSong" w:eastAsia="FangSong" w:cs="FangSong"/>
          <w:sz w:val="31"/>
          <w:szCs w:val="31"/>
          <w:spacing w:val="5"/>
        </w:rPr>
        <w:t>格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≤10000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/</w:t>
      </w:r>
      <w:r>
        <w:rPr>
          <w:rFonts w:ascii="FangSong" w:hAnsi="FangSong" w:eastAsia="FangSong" w:cs="FangSong"/>
          <w:sz w:val="31"/>
          <w:szCs w:val="31"/>
          <w:spacing w:val="5"/>
        </w:rPr>
        <w:t>吨，行权价格间距为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/</w:t>
      </w:r>
      <w:r>
        <w:rPr>
          <w:rFonts w:ascii="FangSong" w:hAnsi="FangSong" w:eastAsia="FangSong" w:cs="FangSong"/>
          <w:sz w:val="31"/>
          <w:szCs w:val="31"/>
          <w:spacing w:val="5"/>
        </w:rPr>
        <w:t>吨；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/</w:t>
      </w:r>
      <w:r>
        <w:rPr>
          <w:rFonts w:ascii="FangSong" w:hAnsi="FangSong" w:eastAsia="FangSong" w:cs="FangSong"/>
          <w:sz w:val="31"/>
          <w:szCs w:val="31"/>
          <w:spacing w:val="6"/>
        </w:rPr>
        <w:t>吨</w:t>
      </w:r>
      <w:r>
        <w:rPr>
          <w:rFonts w:ascii="FangSong" w:hAnsi="FangSong" w:eastAsia="FangSong" w:cs="FangSong"/>
          <w:sz w:val="31"/>
          <w:szCs w:val="31"/>
          <w:spacing w:val="3"/>
        </w:rPr>
        <w:t>＜行权价格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≤30000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/</w:t>
      </w:r>
      <w:r>
        <w:rPr>
          <w:rFonts w:ascii="FangSong" w:hAnsi="FangSong" w:eastAsia="FangSong" w:cs="FangSong"/>
          <w:sz w:val="31"/>
          <w:szCs w:val="31"/>
          <w:spacing w:val="3"/>
        </w:rPr>
        <w:t>吨，行权价格间距为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/</w:t>
      </w:r>
      <w:r>
        <w:rPr>
          <w:rFonts w:ascii="FangSong" w:hAnsi="FangSong" w:eastAsia="FangSong" w:cs="FangSong"/>
          <w:sz w:val="31"/>
          <w:szCs w:val="31"/>
          <w:spacing w:val="3"/>
        </w:rPr>
        <w:t>吨；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</w:t>
      </w:r>
      <w:r>
        <w:rPr>
          <w:rFonts w:ascii="FangSong" w:hAnsi="FangSong" w:eastAsia="FangSong" w:cs="FangSong"/>
          <w:sz w:val="31"/>
          <w:szCs w:val="31"/>
          <w:spacing w:val="6"/>
        </w:rPr>
        <w:t>权</w:t>
      </w:r>
      <w:r>
        <w:rPr>
          <w:rFonts w:ascii="FangSong" w:hAnsi="FangSong" w:eastAsia="FangSong" w:cs="FangSong"/>
          <w:sz w:val="31"/>
          <w:szCs w:val="31"/>
          <w:spacing w:val="4"/>
        </w:rPr>
        <w:t>价格＞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30000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</w:rPr>
        <w:t>吨，行权价格间距为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</w:rPr>
        <w:t>吨。</w:t>
      </w:r>
    </w:p>
    <w:p>
      <w:pPr>
        <w:sectPr>
          <w:footerReference w:type="default" r:id="rId4"/>
          <w:pgSz w:w="11906" w:h="16839"/>
          <w:pgMar w:top="1431" w:right="1602" w:bottom="1305" w:left="1785" w:header="0" w:footer="971" w:gutter="0"/>
        </w:sectPr>
        <w:rPr/>
      </w:pPr>
    </w:p>
    <w:p>
      <w:pPr>
        <w:ind w:left="44" w:right="97" w:firstLine="639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二十九条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工业硅期权合约交易时间与工业硅期货合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约交易时间一致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37" w:right="97" w:firstLine="64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三十条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工业硅期权合约最后交易日为标的期货合约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交割月份前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</w:t>
      </w:r>
      <w:r>
        <w:rPr>
          <w:rFonts w:ascii="FangSong" w:hAnsi="FangSong" w:eastAsia="FangSong" w:cs="FangSong"/>
          <w:sz w:val="31"/>
          <w:szCs w:val="31"/>
          <w:spacing w:val="-1"/>
        </w:rPr>
        <w:t>月的第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个交易日。</w:t>
      </w:r>
    </w:p>
    <w:p>
      <w:pPr>
        <w:ind w:left="35" w:right="97" w:firstLine="648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三十一条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工业硅期权合约的交易指令每次最大下单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数</w:t>
      </w:r>
      <w:r>
        <w:rPr>
          <w:rFonts w:ascii="FangSong" w:hAnsi="FangSong" w:eastAsia="FangSong" w:cs="FangSong"/>
          <w:sz w:val="31"/>
          <w:szCs w:val="31"/>
          <w:spacing w:val="7"/>
        </w:rPr>
        <w:t>量为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手，每次最小下单数量为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手，交易所可根据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市</w:t>
      </w:r>
      <w:r>
        <w:rPr>
          <w:rFonts w:ascii="FangSong" w:hAnsi="FangSong" w:eastAsia="FangSong" w:cs="FangSong"/>
          <w:sz w:val="31"/>
          <w:szCs w:val="31"/>
          <w:spacing w:val="9"/>
        </w:rPr>
        <w:t>场</w:t>
      </w:r>
      <w:r>
        <w:rPr>
          <w:rFonts w:ascii="FangSong" w:hAnsi="FangSong" w:eastAsia="FangSong" w:cs="FangSong"/>
          <w:sz w:val="31"/>
          <w:szCs w:val="31"/>
          <w:spacing w:val="7"/>
        </w:rPr>
        <w:t>情况进行调整并另行公告。</w:t>
      </w:r>
    </w:p>
    <w:p>
      <w:pPr>
        <w:ind w:left="30" w:firstLine="65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二条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非期货公司会员、境外特殊非经纪参与者、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客</w:t>
      </w:r>
      <w:r>
        <w:rPr>
          <w:rFonts w:ascii="FangSong" w:hAnsi="FangSong" w:eastAsia="FangSong" w:cs="FangSong"/>
          <w:sz w:val="31"/>
          <w:szCs w:val="31"/>
          <w:spacing w:val="21"/>
        </w:rPr>
        <w:t>户持有的工业硅期权某月份期权合约中所有看涨期权的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买持仓量和看跌期权的卖持仓量之和、看跌期权的买持仓</w:t>
      </w:r>
      <w:r>
        <w:rPr>
          <w:rFonts w:ascii="FangSong" w:hAnsi="FangSong" w:eastAsia="FangSong" w:cs="FangSong"/>
          <w:sz w:val="31"/>
          <w:szCs w:val="31"/>
          <w:spacing w:val="4"/>
        </w:rPr>
        <w:t>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和看涨期权的卖持仓量之和，分别不得超过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手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30" w:firstLine="653"/>
        <w:spacing w:before="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三条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非期货公司会员、境外特殊非经纪参与者、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客</w:t>
      </w:r>
      <w:r>
        <w:rPr>
          <w:rFonts w:ascii="FangSong" w:hAnsi="FangSong" w:eastAsia="FangSong" w:cs="FangSong"/>
          <w:sz w:val="31"/>
          <w:szCs w:val="31"/>
          <w:spacing w:val="21"/>
        </w:rPr>
        <w:t>户工业硅期权合约大户报告标准为交易所对其规定的持</w:t>
      </w:r>
    </w:p>
    <w:p>
      <w:pPr>
        <w:ind w:left="25"/>
        <w:spacing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2"/>
        </w:rPr>
        <w:t>仓限额的</w:t>
      </w:r>
      <w:r>
        <w:rPr>
          <w:rFonts w:ascii="FangSong" w:hAnsi="FangSong" w:eastAsia="FangSong" w:cs="FangSong"/>
          <w:sz w:val="31"/>
          <w:szCs w:val="31"/>
          <w:spacing w:val="-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  <w:position w:val="2"/>
        </w:rPr>
        <w:t>80%</w:t>
      </w:r>
      <w:r>
        <w:rPr>
          <w:rFonts w:ascii="Times New Roman" w:hAnsi="Times New Roman" w:eastAsia="Times New Roman" w:cs="Times New Roman"/>
          <w:sz w:val="31"/>
          <w:szCs w:val="31"/>
          <w:spacing w:val="-8"/>
          <w:position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  <w:position w:val="2"/>
        </w:rPr>
        <w:t>(含本数</w:t>
      </w:r>
      <w:r>
        <w:rPr>
          <w:rFonts w:ascii="FangSong" w:hAnsi="FangSong" w:eastAsia="FangSong" w:cs="FangSong"/>
          <w:sz w:val="31"/>
          <w:szCs w:val="31"/>
          <w:spacing w:val="-8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  <w:position w:val="2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2"/>
        </w:rPr>
        <w:t>。</w:t>
      </w:r>
    </w:p>
    <w:p>
      <w:pPr>
        <w:ind w:left="37" w:right="95" w:firstLine="645"/>
        <w:spacing w:before="186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三十四条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其他交易、结算、风控措施具体参照《广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州</w:t>
      </w:r>
      <w:r>
        <w:rPr>
          <w:rFonts w:ascii="FangSong" w:hAnsi="FangSong" w:eastAsia="FangSong" w:cs="FangSong"/>
          <w:sz w:val="31"/>
          <w:szCs w:val="31"/>
          <w:spacing w:val="14"/>
        </w:rPr>
        <w:t>期</w:t>
      </w:r>
      <w:r>
        <w:rPr>
          <w:rFonts w:ascii="FangSong" w:hAnsi="FangSong" w:eastAsia="FangSong" w:cs="FangSong"/>
          <w:sz w:val="31"/>
          <w:szCs w:val="31"/>
          <w:spacing w:val="8"/>
        </w:rPr>
        <w:t>货交易所交易管理办法》《广州期货交易所结算管理办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法</w:t>
      </w:r>
      <w:r>
        <w:rPr>
          <w:rFonts w:ascii="FangSong" w:hAnsi="FangSong" w:eastAsia="FangSong" w:cs="FangSong"/>
          <w:sz w:val="31"/>
          <w:szCs w:val="31"/>
          <w:spacing w:val="11"/>
        </w:rPr>
        <w:t>》</w:t>
      </w:r>
      <w:r>
        <w:rPr>
          <w:rFonts w:ascii="FangSong" w:hAnsi="FangSong" w:eastAsia="FangSong" w:cs="FangSong"/>
          <w:sz w:val="31"/>
          <w:szCs w:val="31"/>
          <w:spacing w:val="8"/>
        </w:rPr>
        <w:t>《广州期货交易所风险管理办法》等有关规定。</w:t>
      </w:r>
    </w:p>
    <w:p>
      <w:pPr>
        <w:ind w:left="2989"/>
        <w:spacing w:before="272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8"/>
        </w:rPr>
        <w:t>第三章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8"/>
        </w:rPr>
        <w:t>交割业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8"/>
        </w:rPr>
        <w:t>务</w:t>
      </w:r>
    </w:p>
    <w:p>
      <w:pPr>
        <w:ind w:left="298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第一节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一般规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定</w:t>
      </w:r>
    </w:p>
    <w:p>
      <w:pPr>
        <w:ind w:left="30" w:right="95" w:firstLine="653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十五条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工业硅期货合约适用期货转现货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以下简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称期转现)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、滚动交割和一次性交割。具体交割流程按照《</w:t>
      </w:r>
      <w:r>
        <w:rPr>
          <w:rFonts w:ascii="FangSong" w:hAnsi="FangSong" w:eastAsia="FangSong" w:cs="FangSong"/>
          <w:sz w:val="31"/>
          <w:szCs w:val="31"/>
          <w:spacing w:val="-2"/>
        </w:rPr>
        <w:t>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州期货交易所交割管理办法》《广州期货交易所结算管理</w:t>
      </w:r>
      <w:r>
        <w:rPr>
          <w:rFonts w:ascii="FangSong" w:hAnsi="FangSong" w:eastAsia="FangSong" w:cs="FangSong"/>
          <w:sz w:val="31"/>
          <w:szCs w:val="31"/>
          <w:spacing w:val="4"/>
        </w:rPr>
        <w:t>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法》及本细则相关规定执行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8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三十六条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工业硅期货标准仓单分为仓库标准仓单和</w:t>
      </w:r>
    </w:p>
    <w:p>
      <w:pPr>
        <w:sectPr>
          <w:footerReference w:type="default" r:id="rId5"/>
          <w:pgSz w:w="11906" w:h="16839"/>
          <w:pgMar w:top="1431" w:right="1704" w:bottom="1300" w:left="1785" w:header="0" w:footer="973" w:gutter="0"/>
        </w:sectPr>
        <w:rPr/>
      </w:pPr>
    </w:p>
    <w:p>
      <w:pPr>
        <w:ind w:left="35"/>
        <w:spacing w:before="18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厂</w:t>
      </w:r>
      <w:r>
        <w:rPr>
          <w:rFonts w:ascii="FangSong" w:hAnsi="FangSong" w:eastAsia="FangSong" w:cs="FangSong"/>
          <w:sz w:val="31"/>
          <w:szCs w:val="31"/>
          <w:spacing w:val="5"/>
        </w:rPr>
        <w:t>库标准仓单。</w:t>
      </w:r>
    </w:p>
    <w:p>
      <w:pPr>
        <w:ind w:left="23" w:firstLine="659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七条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工业硅期货交割品包装物采用双层、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中间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加</w:t>
      </w:r>
      <w:r>
        <w:rPr>
          <w:rFonts w:ascii="FangSong" w:hAnsi="FangSong" w:eastAsia="FangSong" w:cs="FangSong"/>
          <w:sz w:val="31"/>
          <w:szCs w:val="31"/>
          <w:spacing w:val="9"/>
        </w:rPr>
        <w:t>固拦腰围带的塑料编织袋，并做铅封处理。包装袋上应当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标明产品名称、产品牌号、执行标准、生产企业</w:t>
      </w:r>
      <w:r>
        <w:rPr>
          <w:rFonts w:ascii="FangSong" w:hAnsi="FangSong" w:eastAsia="FangSong" w:cs="FangSong"/>
          <w:sz w:val="31"/>
          <w:szCs w:val="31"/>
        </w:rPr>
        <w:t>名称、批号、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净</w:t>
      </w:r>
      <w:r>
        <w:rPr>
          <w:rFonts w:ascii="FangSong" w:hAnsi="FangSong" w:eastAsia="FangSong" w:cs="FangSong"/>
          <w:sz w:val="31"/>
          <w:szCs w:val="31"/>
          <w:spacing w:val="2"/>
        </w:rPr>
        <w:t>重。</w:t>
      </w:r>
    </w:p>
    <w:p>
      <w:pPr>
        <w:ind w:left="30" w:right="97" w:firstLine="65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三十八条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工业硅期货交割品按照净重结算，重量以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指</w:t>
      </w:r>
      <w:r>
        <w:rPr>
          <w:rFonts w:ascii="FangSong" w:hAnsi="FangSong" w:eastAsia="FangSong" w:cs="FangSong"/>
          <w:sz w:val="31"/>
          <w:szCs w:val="31"/>
          <w:spacing w:val="7"/>
        </w:rPr>
        <w:t>定交割库称重为准。</w:t>
      </w:r>
    </w:p>
    <w:p>
      <w:pPr>
        <w:ind w:left="53" w:right="80" w:firstLine="62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第三十九条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生产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出厂)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日期在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90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天</w:t>
      </w:r>
      <w:r>
        <w:rPr>
          <w:rFonts w:ascii="FangSong" w:hAnsi="FangSong" w:eastAsia="FangSong" w:cs="FangSong"/>
          <w:sz w:val="31"/>
          <w:szCs w:val="31"/>
        </w:rPr>
        <w:t>以内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(含当日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工</w:t>
      </w:r>
      <w:r>
        <w:rPr>
          <w:rFonts w:ascii="FangSong" w:hAnsi="FangSong" w:eastAsia="FangSong" w:cs="FangSong"/>
          <w:sz w:val="31"/>
          <w:szCs w:val="31"/>
          <w:spacing w:val="6"/>
        </w:rPr>
        <w:t>业硅可以申请注册标准仓单。</w:t>
      </w:r>
    </w:p>
    <w:p>
      <w:pPr>
        <w:ind w:left="21" w:right="95" w:firstLine="66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第四十条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每年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月最后一个交易日之前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(含当日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册的工业硅期货标准仓单，应在当日之前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(含当日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全</w:t>
      </w:r>
      <w:r>
        <w:rPr>
          <w:rFonts w:ascii="FangSong" w:hAnsi="FangSong" w:eastAsia="FangSong" w:cs="FangSong"/>
          <w:sz w:val="31"/>
          <w:szCs w:val="31"/>
          <w:spacing w:val="2"/>
        </w:rPr>
        <w:t>部</w:t>
      </w:r>
      <w:r>
        <w:rPr>
          <w:rFonts w:ascii="FangSong" w:hAnsi="FangSong" w:eastAsia="FangSong" w:cs="FangSong"/>
          <w:sz w:val="31"/>
          <w:szCs w:val="31"/>
        </w:rPr>
        <w:t>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销。注</w:t>
      </w:r>
      <w:r>
        <w:rPr>
          <w:rFonts w:ascii="FangSong" w:hAnsi="FangSong" w:eastAsia="FangSong" w:cs="FangSong"/>
          <w:sz w:val="31"/>
          <w:szCs w:val="31"/>
        </w:rPr>
        <w:t>销后，未出库的且生产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出厂)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日期在</w:t>
      </w:r>
      <w:r>
        <w:rPr>
          <w:rFonts w:ascii="Times New Roman" w:hAnsi="Times New Roman" w:eastAsia="Times New Roman" w:cs="Times New Roman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天以内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当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的可以重新申请注册，无需进行质量检验。</w:t>
      </w:r>
    </w:p>
    <w:p>
      <w:pPr>
        <w:ind w:left="683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四十一条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工业硅在贮存过程中应防止雨淋或受潮。</w:t>
      </w:r>
    </w:p>
    <w:p>
      <w:pPr>
        <w:ind w:left="683"/>
        <w:spacing w:before="19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四十二条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工业硅期货交割开具增值税专用发票。</w:t>
      </w:r>
    </w:p>
    <w:p>
      <w:pPr>
        <w:ind w:left="25" w:right="97" w:firstLine="658"/>
        <w:spacing w:before="189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四十三条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工业硅期货交割仓库、厂库及相关升贴水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由交易所确定并公布。交易所可以视情况对工业硅期货交</w:t>
      </w:r>
      <w:r>
        <w:rPr>
          <w:rFonts w:ascii="FangSong" w:hAnsi="FangSong" w:eastAsia="FangSong" w:cs="FangSong"/>
          <w:sz w:val="31"/>
          <w:szCs w:val="31"/>
          <w:spacing w:val="7"/>
        </w:rPr>
        <w:t>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仓</w:t>
      </w:r>
      <w:r>
        <w:rPr>
          <w:rFonts w:ascii="FangSong" w:hAnsi="FangSong" w:eastAsia="FangSong" w:cs="FangSong"/>
          <w:sz w:val="31"/>
          <w:szCs w:val="31"/>
          <w:spacing w:val="10"/>
        </w:rPr>
        <w:t>库</w:t>
      </w:r>
      <w:r>
        <w:rPr>
          <w:rFonts w:ascii="FangSong" w:hAnsi="FangSong" w:eastAsia="FangSong" w:cs="FangSong"/>
          <w:sz w:val="31"/>
          <w:szCs w:val="31"/>
          <w:spacing w:val="8"/>
        </w:rPr>
        <w:t>、厂库及相关升贴水进行调整。</w:t>
      </w:r>
    </w:p>
    <w:p>
      <w:pPr>
        <w:ind w:left="34" w:right="47" w:firstLine="649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第四十四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条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工业硅期货交割货款以交割结算价为基础，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再</w:t>
      </w:r>
      <w:r>
        <w:rPr>
          <w:rFonts w:ascii="FangSong" w:hAnsi="FangSong" w:eastAsia="FangSong" w:cs="FangSong"/>
          <w:sz w:val="31"/>
          <w:szCs w:val="31"/>
          <w:spacing w:val="8"/>
        </w:rPr>
        <w:t>加上交割库升贴水、质量升贴水进行结算。</w:t>
      </w:r>
    </w:p>
    <w:p>
      <w:pPr>
        <w:ind w:left="37" w:right="97" w:firstLine="637"/>
        <w:spacing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工业硅期货交割手续费、仓储费、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出入库费、检验</w:t>
      </w:r>
      <w:r>
        <w:rPr>
          <w:rFonts w:ascii="FangSong" w:hAnsi="FangSong" w:eastAsia="FangSong" w:cs="FangSong"/>
          <w:sz w:val="31"/>
          <w:szCs w:val="31"/>
          <w:spacing w:val="1"/>
        </w:rPr>
        <w:t>费</w:t>
      </w:r>
      <w:r>
        <w:rPr>
          <w:rFonts w:ascii="FangSong" w:hAnsi="FangSong" w:eastAsia="FangSong" w:cs="FangSong"/>
          <w:sz w:val="31"/>
          <w:szCs w:val="31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交</w:t>
      </w:r>
      <w:r>
        <w:rPr>
          <w:rFonts w:ascii="FangSong" w:hAnsi="FangSong" w:eastAsia="FangSong" w:cs="FangSong"/>
          <w:sz w:val="31"/>
          <w:szCs w:val="31"/>
          <w:spacing w:val="8"/>
        </w:rPr>
        <w:t>割相关费用标准由交易所另行规定并公布。</w:t>
      </w:r>
    </w:p>
    <w:p>
      <w:pPr>
        <w:ind w:left="22" w:right="97" w:firstLine="660"/>
        <w:spacing w:before="1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四十五条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工业硅期货标准仓单生成、流通、注销等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相</w:t>
      </w:r>
      <w:r>
        <w:rPr>
          <w:rFonts w:ascii="FangSong" w:hAnsi="FangSong" w:eastAsia="FangSong" w:cs="FangSong"/>
          <w:sz w:val="31"/>
          <w:szCs w:val="31"/>
          <w:spacing w:val="9"/>
        </w:rPr>
        <w:t>关业务，本细则未规定的，适用《广州期货交易所标准仓</w:t>
      </w:r>
    </w:p>
    <w:p>
      <w:pPr>
        <w:sectPr>
          <w:footerReference w:type="default" r:id="rId6"/>
          <w:pgSz w:w="11906" w:h="16839"/>
          <w:pgMar w:top="1431" w:right="1704" w:bottom="1305" w:left="1785" w:header="0" w:footer="973" w:gutter="0"/>
        </w:sectPr>
        <w:rPr/>
      </w:pPr>
    </w:p>
    <w:p>
      <w:pPr>
        <w:ind w:left="34"/>
        <w:spacing w:before="18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单</w:t>
      </w:r>
      <w:r>
        <w:rPr>
          <w:rFonts w:ascii="FangSong" w:hAnsi="FangSong" w:eastAsia="FangSong" w:cs="FangSong"/>
          <w:sz w:val="31"/>
          <w:szCs w:val="31"/>
          <w:spacing w:val="7"/>
        </w:rPr>
        <w:t>管理办法》相关规定。</w:t>
      </w:r>
    </w:p>
    <w:p>
      <w:pPr>
        <w:ind w:left="30" w:right="153" w:firstLine="653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四十六条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申请成为工业硅期货指定交割库，采取由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控股</w:t>
      </w:r>
      <w:r>
        <w:rPr>
          <w:rFonts w:ascii="FangSong" w:hAnsi="FangSong" w:eastAsia="FangSong" w:cs="FangSong"/>
          <w:sz w:val="31"/>
          <w:szCs w:val="31"/>
          <w:spacing w:val="11"/>
        </w:rPr>
        <w:t>子</w:t>
      </w:r>
      <w:r>
        <w:rPr>
          <w:rFonts w:ascii="FangSong" w:hAnsi="FangSong" w:eastAsia="FangSong" w:cs="FangSong"/>
          <w:sz w:val="31"/>
          <w:szCs w:val="31"/>
          <w:spacing w:val="8"/>
        </w:rPr>
        <w:t>公司作为交割业务实际运营单位模式的，应当对控股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子公司的业务开展、场所和人员具备统一管理能力，并经</w:t>
      </w:r>
      <w:r>
        <w:rPr>
          <w:rFonts w:ascii="FangSong" w:hAnsi="FangSong" w:eastAsia="FangSong" w:cs="FangSong"/>
          <w:sz w:val="31"/>
          <w:szCs w:val="31"/>
          <w:spacing w:val="4"/>
        </w:rPr>
        <w:t>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易所审批同意。控股子公司开展交割业务发生的法律责任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由指定交割库申请人按照交易所规定、要求承担责任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23" w:right="83" w:firstLine="659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十七条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申请成为工业硅期货交割厂库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以下简称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厂库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的，应当在厂库业务与相关期货交易业务之间以及该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单位与关联单位之间建立有效的隔离制度，加强对资金、</w:t>
      </w:r>
      <w:r>
        <w:rPr>
          <w:rFonts w:ascii="FangSong" w:hAnsi="FangSong" w:eastAsia="FangSong" w:cs="FangSong"/>
          <w:sz w:val="31"/>
          <w:szCs w:val="31"/>
          <w:spacing w:val="8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务、管理</w:t>
      </w:r>
      <w:r>
        <w:rPr>
          <w:rFonts w:ascii="FangSong" w:hAnsi="FangSong" w:eastAsia="FangSong" w:cs="FangSong"/>
          <w:sz w:val="31"/>
          <w:szCs w:val="31"/>
        </w:rPr>
        <w:t>、人员、信息系统、营业场所和信息传递等的隔离；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建立健全利益冲突识别和管理机制，切实防范风险传导和</w:t>
      </w:r>
      <w:r>
        <w:rPr>
          <w:rFonts w:ascii="FangSong" w:hAnsi="FangSong" w:eastAsia="FangSong" w:cs="FangSong"/>
          <w:sz w:val="31"/>
          <w:szCs w:val="31"/>
          <w:spacing w:val="8"/>
        </w:rPr>
        <w:t>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当牟利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26" w:right="156" w:firstLine="65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四十八条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交易所有权就厂库是否利用其自身或其关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联企业开展相关期货业务的优势不当牟利进行检查和调查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厂库应予以配合。</w:t>
      </w:r>
    </w:p>
    <w:p>
      <w:pPr>
        <w:ind w:left="234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二节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仓库标准仓单交割</w:t>
      </w:r>
    </w:p>
    <w:p>
      <w:pPr>
        <w:ind w:left="45" w:right="156" w:firstLine="638"/>
        <w:spacing w:before="128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十九条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会员办理交割预报时，应当按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/</w:t>
      </w:r>
      <w:r>
        <w:rPr>
          <w:rFonts w:ascii="FangSong" w:hAnsi="FangSong" w:eastAsia="FangSong" w:cs="FangSong"/>
          <w:sz w:val="31"/>
          <w:szCs w:val="31"/>
          <w:spacing w:val="1"/>
        </w:rPr>
        <w:t>吨向交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易</w:t>
      </w:r>
      <w:r>
        <w:rPr>
          <w:rFonts w:ascii="FangSong" w:hAnsi="FangSong" w:eastAsia="FangSong" w:cs="FangSong"/>
          <w:sz w:val="31"/>
          <w:szCs w:val="31"/>
          <w:spacing w:val="6"/>
        </w:rPr>
        <w:t>所交纳交割预报定金。</w:t>
      </w:r>
    </w:p>
    <w:p>
      <w:pPr>
        <w:ind w:left="21" w:right="153" w:firstLine="662"/>
        <w:spacing w:before="2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办理完交割预报的货主在入库前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个自然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之前，应当将车船号、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品种、数量、到货时间等通知交割仓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库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以下简称仓库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，仓库应当合理安排接收商品入库。</w:t>
      </w:r>
    </w:p>
    <w:p>
      <w:pPr>
        <w:ind w:left="34" w:firstLine="649"/>
        <w:spacing w:before="4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五十一条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工业硅入库时，货主应当向仓库提交本批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工</w:t>
      </w:r>
      <w:r>
        <w:rPr>
          <w:rFonts w:ascii="FangSong" w:hAnsi="FangSong" w:eastAsia="FangSong" w:cs="FangSong"/>
          <w:sz w:val="31"/>
          <w:szCs w:val="31"/>
          <w:spacing w:val="15"/>
        </w:rPr>
        <w:t>业</w:t>
      </w:r>
      <w:r>
        <w:rPr>
          <w:rFonts w:ascii="FangSong" w:hAnsi="FangSong" w:eastAsia="FangSong" w:cs="FangSong"/>
          <w:sz w:val="31"/>
          <w:szCs w:val="31"/>
          <w:spacing w:val="8"/>
        </w:rPr>
        <w:t>硅生产厂家出具的质量证明书。质量证明书应当注明产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品名称、生产厂家、牌号、批号、重量和件数、生产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出厂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</w:p>
    <w:p>
      <w:pPr>
        <w:sectPr>
          <w:footerReference w:type="default" r:id="rId7"/>
          <w:pgSz w:w="11906" w:h="16839"/>
          <w:pgMar w:top="1431" w:right="1645" w:bottom="1300" w:left="1785" w:header="0" w:footer="968" w:gutter="0"/>
        </w:sectPr>
        <w:rPr/>
      </w:pPr>
    </w:p>
    <w:p>
      <w:pPr>
        <w:ind w:left="17" w:firstLine="68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日</w:t>
      </w:r>
      <w:r>
        <w:rPr>
          <w:rFonts w:ascii="FangSong" w:hAnsi="FangSong" w:eastAsia="FangSong" w:cs="FangSong"/>
          <w:sz w:val="31"/>
          <w:szCs w:val="31"/>
          <w:spacing w:val="5"/>
        </w:rPr>
        <w:t>期</w:t>
      </w:r>
      <w:r>
        <w:rPr>
          <w:rFonts w:ascii="FangSong" w:hAnsi="FangSong" w:eastAsia="FangSong" w:cs="FangSong"/>
          <w:sz w:val="31"/>
          <w:szCs w:val="31"/>
          <w:spacing w:val="4"/>
        </w:rPr>
        <w:t>、适用的质量标准和该批产品的质量检验结果(铁、铝、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钙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等信息。如该批产品的生产厂家已检明微量元素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(磷、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硼</w:t>
      </w:r>
      <w:r>
        <w:rPr>
          <w:rFonts w:ascii="FangSong" w:hAnsi="FangSong" w:eastAsia="FangSong" w:cs="FangSong"/>
          <w:sz w:val="31"/>
          <w:szCs w:val="31"/>
          <w:spacing w:val="9"/>
        </w:rPr>
        <w:t>、碳、钛、镍)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等信息，可在质量证明书中一并注明。</w:t>
      </w:r>
    </w:p>
    <w:p>
      <w:pPr>
        <w:ind w:left="44" w:right="95" w:firstLine="621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0"/>
        </w:rPr>
        <w:t>仓</w:t>
      </w:r>
      <w:r>
        <w:rPr>
          <w:rFonts w:ascii="FangSong" w:hAnsi="FangSong" w:eastAsia="FangSong" w:cs="FangSong"/>
          <w:sz w:val="31"/>
          <w:szCs w:val="31"/>
          <w:spacing w:val="22"/>
        </w:rPr>
        <w:t>库应当按照交易所有关规定对入库商品的质量证明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书等相关材料和凭证进行验收。</w:t>
      </w:r>
    </w:p>
    <w:p>
      <w:pPr>
        <w:ind w:left="26" w:firstLine="65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二条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工业硅入库时，包装物应干燥、结实耐用、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适宜储存，仓库对入库商品进行重量验收，工业硅重量验</w:t>
      </w:r>
      <w:r>
        <w:rPr>
          <w:rFonts w:ascii="FangSong" w:hAnsi="FangSong" w:eastAsia="FangSong" w:cs="FangSong"/>
          <w:sz w:val="31"/>
          <w:szCs w:val="31"/>
          <w:spacing w:val="6"/>
        </w:rPr>
        <w:t>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采用过地磅等方式进行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21" w:right="95" w:firstLine="662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五十三条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免检交割品牌的工业硅入库时，货主向仓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库提交指定生产厂家出具的符合交易所要求的产品质量</w:t>
      </w:r>
      <w:r>
        <w:rPr>
          <w:rFonts w:ascii="FangSong" w:hAnsi="FangSong" w:eastAsia="FangSong" w:cs="FangSong"/>
          <w:sz w:val="31"/>
          <w:szCs w:val="31"/>
          <w:spacing w:val="18"/>
        </w:rPr>
        <w:t>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明</w:t>
      </w:r>
      <w:r>
        <w:rPr>
          <w:rFonts w:ascii="FangSong" w:hAnsi="FangSong" w:eastAsia="FangSong" w:cs="FangSong"/>
          <w:sz w:val="31"/>
          <w:szCs w:val="31"/>
          <w:spacing w:val="9"/>
        </w:rPr>
        <w:t>书及交易所规定的其他材料的，可免于质量检验。工业硅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免</w:t>
      </w:r>
      <w:r>
        <w:rPr>
          <w:rFonts w:ascii="FangSong" w:hAnsi="FangSong" w:eastAsia="FangSong" w:cs="FangSong"/>
          <w:sz w:val="31"/>
          <w:szCs w:val="31"/>
          <w:spacing w:val="8"/>
        </w:rPr>
        <w:t>检品牌由交易所另行公告。</w:t>
      </w:r>
    </w:p>
    <w:p>
      <w:pPr>
        <w:ind w:left="66" w:right="97" w:firstLine="617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五十四条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仓库应当委托指定质量检验机构对入库商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品进行质量检验。检验费用由货主承担，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由仓库负责转交。</w:t>
      </w:r>
    </w:p>
    <w:p>
      <w:pPr>
        <w:ind w:left="22" w:right="95" w:firstLine="660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五十五条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入库工业硅的取样、制样、质检以及粒度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检</w:t>
      </w:r>
      <w:r>
        <w:rPr>
          <w:rFonts w:ascii="FangSong" w:hAnsi="FangSong" w:eastAsia="FangSong" w:cs="FangSong"/>
          <w:sz w:val="31"/>
          <w:szCs w:val="31"/>
          <w:spacing w:val="9"/>
        </w:rPr>
        <w:t>测由指定质量检验机构负责，按照《工业硅国标》和相关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作</w:t>
      </w:r>
      <w:r>
        <w:rPr>
          <w:rFonts w:ascii="FangSong" w:hAnsi="FangSong" w:eastAsia="FangSong" w:cs="FangSong"/>
          <w:sz w:val="31"/>
          <w:szCs w:val="31"/>
          <w:spacing w:val="9"/>
        </w:rPr>
        <w:t>业指导文件执行，仓库应予协助，相关仓库配合检验费用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由货主承担。相关费用由交易所另行公告。</w:t>
      </w:r>
    </w:p>
    <w:p>
      <w:pPr>
        <w:ind w:left="32" w:right="13" w:firstLine="650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六条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入库工业硅的质量检验应以同一厂家、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一牌号进行组批，每批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吨，超过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吨的应分若干批检验</w:t>
      </w:r>
      <w:r>
        <w:rPr>
          <w:rFonts w:ascii="FangSong" w:hAnsi="FangSong" w:eastAsia="FangSong" w:cs="FangSong"/>
          <w:sz w:val="31"/>
          <w:szCs w:val="31"/>
          <w:spacing w:val="-2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不足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吨的</w:t>
      </w:r>
      <w:r>
        <w:rPr>
          <w:rFonts w:ascii="FangSong" w:hAnsi="FangSong" w:eastAsia="FangSong" w:cs="FangSong"/>
          <w:sz w:val="31"/>
          <w:szCs w:val="31"/>
        </w:rPr>
        <w:t>按一批检验。</w:t>
      </w:r>
    </w:p>
    <w:p>
      <w:pPr>
        <w:ind w:left="34" w:right="97" w:firstLine="649"/>
        <w:spacing w:before="3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五十七条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除免检入库的商品外，货主或者仓库对商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品</w:t>
      </w:r>
      <w:r>
        <w:rPr>
          <w:rFonts w:ascii="FangSong" w:hAnsi="FangSong" w:eastAsia="FangSong" w:cs="FangSong"/>
          <w:sz w:val="31"/>
          <w:szCs w:val="31"/>
          <w:spacing w:val="15"/>
        </w:rPr>
        <w:t>检</w:t>
      </w:r>
      <w:r>
        <w:rPr>
          <w:rFonts w:ascii="FangSong" w:hAnsi="FangSong" w:eastAsia="FangSong" w:cs="FangSong"/>
          <w:sz w:val="31"/>
          <w:szCs w:val="31"/>
          <w:spacing w:val="8"/>
        </w:rPr>
        <w:t>验报告的检验结论有异议的，应当在接到商品检验报告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之</w:t>
      </w:r>
      <w:r>
        <w:rPr>
          <w:rFonts w:ascii="FangSong" w:hAnsi="FangSong" w:eastAsia="FangSong" w:cs="FangSong"/>
          <w:sz w:val="31"/>
          <w:szCs w:val="31"/>
          <w:spacing w:val="6"/>
        </w:rPr>
        <w:t>日</w:t>
      </w:r>
      <w:r>
        <w:rPr>
          <w:rFonts w:ascii="FangSong" w:hAnsi="FangSong" w:eastAsia="FangSong" w:cs="FangSong"/>
          <w:sz w:val="31"/>
          <w:szCs w:val="31"/>
          <w:spacing w:val="5"/>
        </w:rPr>
        <w:t>起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个工作日内以书面形式向交易所提出复检申请。复</w:t>
      </w:r>
    </w:p>
    <w:p>
      <w:pPr>
        <w:sectPr>
          <w:footerReference w:type="default" r:id="rId8"/>
          <w:pgSz w:w="11906" w:h="16839"/>
          <w:pgMar w:top="1431" w:right="1704" w:bottom="1305" w:left="1785" w:header="0" w:footer="972" w:gutter="0"/>
        </w:sectPr>
        <w:rPr/>
      </w:pPr>
    </w:p>
    <w:p>
      <w:pPr>
        <w:ind w:left="22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检申请</w:t>
      </w:r>
      <w:r>
        <w:rPr>
          <w:rFonts w:ascii="FangSong" w:hAnsi="FangSong" w:eastAsia="FangSong" w:cs="FangSong"/>
          <w:sz w:val="31"/>
          <w:szCs w:val="31"/>
          <w:spacing w:val="7"/>
        </w:rPr>
        <w:t>应</w:t>
      </w:r>
      <w:r>
        <w:rPr>
          <w:rFonts w:ascii="FangSong" w:hAnsi="FangSong" w:eastAsia="FangSong" w:cs="FangSong"/>
          <w:sz w:val="31"/>
          <w:szCs w:val="31"/>
          <w:spacing w:val="6"/>
        </w:rPr>
        <w:t>当说明仓库名称和需要复检的商品数量、质量指标、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生产厂</w:t>
      </w:r>
      <w:r>
        <w:rPr>
          <w:rFonts w:ascii="FangSong" w:hAnsi="FangSong" w:eastAsia="FangSong" w:cs="FangSong"/>
          <w:sz w:val="31"/>
          <w:szCs w:val="31"/>
          <w:spacing w:val="4"/>
        </w:rPr>
        <w:t>家及牌号、批号和货物所在垛位号等，留存联系方式，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并</w:t>
      </w:r>
      <w:r>
        <w:rPr>
          <w:rFonts w:ascii="FangSong" w:hAnsi="FangSong" w:eastAsia="FangSong" w:cs="FangSong"/>
          <w:sz w:val="31"/>
          <w:szCs w:val="31"/>
          <w:spacing w:val="9"/>
        </w:rPr>
        <w:t>加盖提出争议者公章。未在规定时间内以规定方式提出复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检</w:t>
      </w:r>
      <w:r>
        <w:rPr>
          <w:rFonts w:ascii="FangSong" w:hAnsi="FangSong" w:eastAsia="FangSong" w:cs="FangSong"/>
          <w:sz w:val="31"/>
          <w:szCs w:val="31"/>
          <w:spacing w:val="9"/>
        </w:rPr>
        <w:t>申请的，视为同意商品检验报告的检验结论。交易所委托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指</w:t>
      </w:r>
      <w:r>
        <w:rPr>
          <w:rFonts w:ascii="FangSong" w:hAnsi="FangSong" w:eastAsia="FangSong" w:cs="FangSong"/>
          <w:sz w:val="31"/>
          <w:szCs w:val="31"/>
          <w:spacing w:val="15"/>
        </w:rPr>
        <w:t>定</w:t>
      </w:r>
      <w:r>
        <w:rPr>
          <w:rFonts w:ascii="FangSong" w:hAnsi="FangSong" w:eastAsia="FangSong" w:cs="FangSong"/>
          <w:sz w:val="31"/>
          <w:szCs w:val="31"/>
          <w:spacing w:val="10"/>
        </w:rPr>
        <w:t>质量检验机构进行复检，复检结果为解决争议的依据。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5"/>
        </w:rPr>
        <w:t>复</w:t>
      </w:r>
      <w:r>
        <w:rPr>
          <w:rFonts w:ascii="FangSong" w:hAnsi="FangSong" w:eastAsia="FangSong" w:cs="FangSong"/>
          <w:sz w:val="31"/>
          <w:szCs w:val="31"/>
          <w:spacing w:val="8"/>
        </w:rPr>
        <w:t>检费用由提出争议者负担。</w:t>
      </w:r>
    </w:p>
    <w:p>
      <w:pPr>
        <w:ind w:left="23" w:right="256" w:firstLine="65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十八条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仓库应当在货物入库前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个自然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日，将到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货方式、到货数量、到货时间等相关信息通知指定质量检</w:t>
      </w:r>
      <w:r>
        <w:rPr>
          <w:rFonts w:ascii="FangSong" w:hAnsi="FangSong" w:eastAsia="FangSong" w:cs="FangSong"/>
          <w:sz w:val="31"/>
          <w:szCs w:val="31"/>
          <w:spacing w:val="8"/>
        </w:rPr>
        <w:t>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机</w:t>
      </w:r>
      <w:r>
        <w:rPr>
          <w:rFonts w:ascii="FangSong" w:hAnsi="FangSong" w:eastAsia="FangSong" w:cs="FangSong"/>
          <w:sz w:val="31"/>
          <w:szCs w:val="31"/>
          <w:spacing w:val="2"/>
        </w:rPr>
        <w:t>构。</w:t>
      </w:r>
    </w:p>
    <w:p>
      <w:pPr>
        <w:ind w:left="34" w:right="153" w:firstLine="64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第五十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九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指定质量检验机构完成工业硅质量检验后，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应当出</w:t>
      </w:r>
      <w:r>
        <w:rPr>
          <w:rFonts w:ascii="FangSong" w:hAnsi="FangSong" w:eastAsia="FangSong" w:cs="FangSong"/>
          <w:sz w:val="31"/>
          <w:szCs w:val="31"/>
          <w:spacing w:val="-7"/>
        </w:rPr>
        <w:t>具</w:t>
      </w:r>
      <w:r>
        <w:rPr>
          <w:rFonts w:ascii="FangSong" w:hAnsi="FangSong" w:eastAsia="FangSong" w:cs="FangSong"/>
          <w:sz w:val="31"/>
          <w:szCs w:val="31"/>
          <w:spacing w:val="-4"/>
        </w:rPr>
        <w:t>检验报告正本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份，副本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份，并将正本提交仓库，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向交易所和货主分别提交副本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份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29" w:right="256" w:firstLine="65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工业硅包装因取样损坏的，仓库应按相应国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家标</w:t>
      </w:r>
      <w:r>
        <w:rPr>
          <w:rFonts w:ascii="FangSong" w:hAnsi="FangSong" w:eastAsia="FangSong" w:cs="FangSong"/>
          <w:sz w:val="31"/>
          <w:szCs w:val="31"/>
          <w:spacing w:val="12"/>
        </w:rPr>
        <w:t>准</w:t>
      </w:r>
      <w:r>
        <w:rPr>
          <w:rFonts w:ascii="FangSong" w:hAnsi="FangSong" w:eastAsia="FangSong" w:cs="FangSong"/>
          <w:sz w:val="31"/>
          <w:szCs w:val="31"/>
          <w:spacing w:val="8"/>
        </w:rPr>
        <w:t>重新灌包，所需包装物由货主提供，灌包费用由货主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承担。</w:t>
      </w:r>
    </w:p>
    <w:p>
      <w:pPr>
        <w:ind w:left="18" w:right="99" w:firstLine="66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第六十一条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工业硅从仓库出库时，持有《提货通知单</w:t>
      </w:r>
      <w:r>
        <w:rPr>
          <w:rFonts w:ascii="FangSong" w:hAnsi="FangSong" w:eastAsia="FangSong" w:cs="FangSong"/>
          <w:sz w:val="31"/>
          <w:szCs w:val="31"/>
          <w:spacing w:val="3"/>
        </w:rPr>
        <w:t>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或者提货</w:t>
      </w:r>
      <w:r>
        <w:rPr>
          <w:rFonts w:ascii="FangSong" w:hAnsi="FangSong" w:eastAsia="FangSong" w:cs="FangSong"/>
          <w:sz w:val="31"/>
          <w:szCs w:val="31"/>
          <w:spacing w:val="6"/>
        </w:rPr>
        <w:t>密</w:t>
      </w:r>
      <w:r>
        <w:rPr>
          <w:rFonts w:ascii="FangSong" w:hAnsi="FangSong" w:eastAsia="FangSong" w:cs="FangSong"/>
          <w:sz w:val="31"/>
          <w:szCs w:val="31"/>
          <w:spacing w:val="5"/>
        </w:rPr>
        <w:t>码的货主应当在实际提货日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个自然日前与仓库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联系有</w:t>
      </w:r>
      <w:r>
        <w:rPr>
          <w:rFonts w:ascii="FangSong" w:hAnsi="FangSong" w:eastAsia="FangSong" w:cs="FangSong"/>
          <w:sz w:val="31"/>
          <w:szCs w:val="31"/>
          <w:spacing w:val="6"/>
        </w:rPr>
        <w:t>关</w:t>
      </w:r>
      <w:r>
        <w:rPr>
          <w:rFonts w:ascii="FangSong" w:hAnsi="FangSong" w:eastAsia="FangSong" w:cs="FangSong"/>
          <w:sz w:val="31"/>
          <w:szCs w:val="31"/>
          <w:spacing w:val="5"/>
        </w:rPr>
        <w:t>出库事宜，并在标准仓单注销日后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个工作日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>含当日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到仓库提货。</w:t>
      </w:r>
    </w:p>
    <w:p>
      <w:pPr>
        <w:ind w:left="36" w:right="253" w:firstLine="647"/>
        <w:spacing w:before="7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六十二条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货主对仓库出库商品质量有异议的，首先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与</w:t>
      </w:r>
      <w:r>
        <w:rPr>
          <w:rFonts w:ascii="FangSong" w:hAnsi="FangSong" w:eastAsia="FangSong" w:cs="FangSong"/>
          <w:sz w:val="31"/>
          <w:szCs w:val="31"/>
          <w:spacing w:val="15"/>
        </w:rPr>
        <w:t>仓</w:t>
      </w:r>
      <w:r>
        <w:rPr>
          <w:rFonts w:ascii="FangSong" w:hAnsi="FangSong" w:eastAsia="FangSong" w:cs="FangSong"/>
          <w:sz w:val="31"/>
          <w:szCs w:val="31"/>
          <w:spacing w:val="8"/>
        </w:rPr>
        <w:t>库协商解决。协商不成的，货主应当在标准仓单注销之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日起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个工作日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(含当日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且货物已交付但未出库的情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况</w:t>
      </w:r>
      <w:r>
        <w:rPr>
          <w:rFonts w:ascii="FangSong" w:hAnsi="FangSong" w:eastAsia="FangSong" w:cs="FangSong"/>
          <w:sz w:val="31"/>
          <w:szCs w:val="31"/>
          <w:spacing w:val="13"/>
        </w:rPr>
        <w:t>下</w:t>
      </w:r>
      <w:r>
        <w:rPr>
          <w:rFonts w:ascii="FangSong" w:hAnsi="FangSong" w:eastAsia="FangSong" w:cs="FangSong"/>
          <w:sz w:val="31"/>
          <w:szCs w:val="31"/>
          <w:spacing w:val="8"/>
        </w:rPr>
        <w:t>，以书面形式向交易所提出复检申请。复检申请应当说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明</w:t>
      </w:r>
      <w:r>
        <w:rPr>
          <w:rFonts w:ascii="FangSong" w:hAnsi="FangSong" w:eastAsia="FangSong" w:cs="FangSong"/>
          <w:sz w:val="31"/>
          <w:szCs w:val="31"/>
          <w:spacing w:val="13"/>
        </w:rPr>
        <w:t>仓</w:t>
      </w:r>
      <w:r>
        <w:rPr>
          <w:rFonts w:ascii="FangSong" w:hAnsi="FangSong" w:eastAsia="FangSong" w:cs="FangSong"/>
          <w:sz w:val="31"/>
          <w:szCs w:val="31"/>
          <w:spacing w:val="8"/>
        </w:rPr>
        <w:t>库名称和需要复检的商品数量、质量指标、生产厂家及</w:t>
      </w:r>
    </w:p>
    <w:p>
      <w:pPr>
        <w:sectPr>
          <w:footerReference w:type="default" r:id="rId9"/>
          <w:pgSz w:w="11906" w:h="16839"/>
          <w:pgMar w:top="1431" w:right="1546" w:bottom="1305" w:left="1785" w:header="0" w:footer="973" w:gutter="0"/>
        </w:sectPr>
        <w:rPr/>
      </w:pPr>
    </w:p>
    <w:p>
      <w:pPr>
        <w:ind w:left="22" w:right="64" w:firstLine="1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牌号和货物所在垛位号等，留存联</w:t>
      </w:r>
      <w:r>
        <w:rPr>
          <w:rFonts w:ascii="FangSong" w:hAnsi="FangSong" w:eastAsia="FangSong" w:cs="FangSong"/>
          <w:sz w:val="31"/>
          <w:szCs w:val="31"/>
        </w:rPr>
        <w:t>系方式，并加盖货主公章。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未</w:t>
      </w:r>
      <w:r>
        <w:rPr>
          <w:rFonts w:ascii="FangSong" w:hAnsi="FangSong" w:eastAsia="FangSong" w:cs="FangSong"/>
          <w:sz w:val="31"/>
          <w:szCs w:val="31"/>
          <w:spacing w:val="9"/>
        </w:rPr>
        <w:t>在规定时间内以规定方式提出申请的，视为货主对出库商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品</w:t>
      </w:r>
      <w:r>
        <w:rPr>
          <w:rFonts w:ascii="FangSong" w:hAnsi="FangSong" w:eastAsia="FangSong" w:cs="FangSong"/>
          <w:sz w:val="31"/>
          <w:szCs w:val="31"/>
          <w:spacing w:val="9"/>
        </w:rPr>
        <w:t>质量无异议。交易所委托指定质量检验机构进行复检，复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检</w:t>
      </w:r>
      <w:r>
        <w:rPr>
          <w:rFonts w:ascii="FangSong" w:hAnsi="FangSong" w:eastAsia="FangSong" w:cs="FangSong"/>
          <w:sz w:val="31"/>
          <w:szCs w:val="31"/>
          <w:spacing w:val="9"/>
        </w:rPr>
        <w:t>结果为解决争议的依据。复检费用由货主先行垫付。</w:t>
      </w:r>
    </w:p>
    <w:p>
      <w:pPr>
        <w:ind w:left="22" w:firstLine="651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对</w:t>
      </w:r>
      <w:r>
        <w:rPr>
          <w:rFonts w:ascii="FangSong" w:hAnsi="FangSong" w:eastAsia="FangSong" w:cs="FangSong"/>
          <w:sz w:val="31"/>
          <w:szCs w:val="31"/>
          <w:spacing w:val="12"/>
        </w:rPr>
        <w:t>于</w:t>
      </w:r>
      <w:r>
        <w:rPr>
          <w:rFonts w:ascii="FangSong" w:hAnsi="FangSong" w:eastAsia="FangSong" w:cs="FangSong"/>
          <w:sz w:val="31"/>
          <w:szCs w:val="31"/>
          <w:spacing w:val="8"/>
        </w:rPr>
        <w:t>非免检入库的商品，复检结果与入库质量检验结果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相符的，由此产生的相关费用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(检验费、差旅费和仓储费等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和损失由</w:t>
      </w:r>
      <w:r>
        <w:rPr>
          <w:rFonts w:ascii="FangSong" w:hAnsi="FangSong" w:eastAsia="FangSong" w:cs="FangSong"/>
          <w:sz w:val="31"/>
          <w:szCs w:val="31"/>
        </w:rPr>
        <w:t>货主负担；否则，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由仓库负担。</w:t>
      </w:r>
    </w:p>
    <w:p>
      <w:pPr>
        <w:ind w:left="22" w:firstLine="651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对</w:t>
      </w:r>
      <w:r>
        <w:rPr>
          <w:rFonts w:ascii="FangSong" w:hAnsi="FangSong" w:eastAsia="FangSong" w:cs="FangSong"/>
          <w:sz w:val="31"/>
          <w:szCs w:val="31"/>
          <w:spacing w:val="12"/>
        </w:rPr>
        <w:t>于</w:t>
      </w:r>
      <w:r>
        <w:rPr>
          <w:rFonts w:ascii="FangSong" w:hAnsi="FangSong" w:eastAsia="FangSong" w:cs="FangSong"/>
          <w:sz w:val="31"/>
          <w:szCs w:val="31"/>
          <w:spacing w:val="8"/>
        </w:rPr>
        <w:t>免检入库的商品，复检结果与产品质量证明书结果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相符的，由此产生的相关费用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(检验费、差旅费和仓储费等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和</w:t>
      </w:r>
      <w:r>
        <w:rPr>
          <w:rFonts w:ascii="FangSong" w:hAnsi="FangSong" w:eastAsia="FangSong" w:cs="FangSong"/>
          <w:sz w:val="31"/>
          <w:szCs w:val="31"/>
          <w:spacing w:val="3"/>
        </w:rPr>
        <w:t>损失由货主负担；否则，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由生产厂家负担。复检结果与产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品</w:t>
      </w:r>
      <w:r>
        <w:rPr>
          <w:rFonts w:ascii="FangSong" w:hAnsi="FangSong" w:eastAsia="FangSong" w:cs="FangSong"/>
          <w:sz w:val="31"/>
          <w:szCs w:val="31"/>
          <w:spacing w:val="9"/>
        </w:rPr>
        <w:t>质量证明书结果不相符，或虽相符但非免检品牌的，除货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主</w:t>
      </w:r>
      <w:r>
        <w:rPr>
          <w:rFonts w:ascii="FangSong" w:hAnsi="FangSong" w:eastAsia="FangSong" w:cs="FangSong"/>
          <w:sz w:val="31"/>
          <w:szCs w:val="31"/>
          <w:spacing w:val="9"/>
        </w:rPr>
        <w:t>和生产厂家另有约定的以外，生产厂家应当在收到或应当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收到</w:t>
      </w:r>
      <w:r>
        <w:rPr>
          <w:rFonts w:ascii="FangSong" w:hAnsi="FangSong" w:eastAsia="FangSong" w:cs="FangSong"/>
          <w:sz w:val="31"/>
          <w:szCs w:val="31"/>
        </w:rPr>
        <w:t>复检结果之日起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个自然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内在原交割地点为货主换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货，逾期未完成换货的，按照每日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</w:rPr>
        <w:t>吨的标准向货主</w:t>
      </w:r>
      <w:r>
        <w:rPr>
          <w:rFonts w:ascii="FangSong" w:hAnsi="FangSong" w:eastAsia="FangSong" w:cs="FangSong"/>
          <w:sz w:val="31"/>
          <w:szCs w:val="31"/>
          <w:spacing w:val="2"/>
        </w:rPr>
        <w:t>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付</w:t>
      </w:r>
      <w:r>
        <w:rPr>
          <w:rFonts w:ascii="FangSong" w:hAnsi="FangSong" w:eastAsia="FangSong" w:cs="FangSong"/>
          <w:sz w:val="31"/>
          <w:szCs w:val="31"/>
          <w:spacing w:val="14"/>
        </w:rPr>
        <w:t>赔偿金，生产厂家在收到或应当收到复检结果之日起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个</w:t>
      </w:r>
      <w:r>
        <w:rPr>
          <w:rFonts w:ascii="FangSong" w:hAnsi="FangSong" w:eastAsia="FangSong" w:cs="FangSong"/>
          <w:sz w:val="31"/>
          <w:szCs w:val="31"/>
          <w:spacing w:val="9"/>
        </w:rPr>
        <w:t>自然日内未完成换货的，应当向货主赔偿所有损失。</w:t>
      </w:r>
    </w:p>
    <w:p>
      <w:pPr>
        <w:ind w:left="36" w:right="72" w:firstLine="64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六十三条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工业硅出库过程中，发现包装损坏、不适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宜再次装卸</w:t>
      </w:r>
      <w:r>
        <w:rPr>
          <w:rFonts w:ascii="FangSong" w:hAnsi="FangSong" w:eastAsia="FangSong" w:cs="FangSong"/>
          <w:sz w:val="31"/>
          <w:szCs w:val="31"/>
        </w:rPr>
        <w:t>及运输的，仓库应当免费提供包装物、重新灌包，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并</w:t>
      </w:r>
      <w:r>
        <w:rPr>
          <w:rFonts w:ascii="FangSong" w:hAnsi="FangSong" w:eastAsia="FangSong" w:cs="FangSong"/>
          <w:sz w:val="31"/>
          <w:szCs w:val="31"/>
          <w:spacing w:val="10"/>
        </w:rPr>
        <w:t>及</w:t>
      </w:r>
      <w:r>
        <w:rPr>
          <w:rFonts w:ascii="FangSong" w:hAnsi="FangSong" w:eastAsia="FangSong" w:cs="FangSong"/>
          <w:sz w:val="31"/>
          <w:szCs w:val="31"/>
          <w:spacing w:val="7"/>
        </w:rPr>
        <w:t>时将相关情况通知质检机构。</w:t>
      </w:r>
    </w:p>
    <w:p>
      <w:pPr>
        <w:ind w:left="36" w:right="156" w:firstLine="64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工业硅出库完成后，仓库应与货主对相关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事</w:t>
      </w:r>
      <w:r>
        <w:rPr>
          <w:rFonts w:ascii="FangSong" w:hAnsi="FangSong" w:eastAsia="FangSong" w:cs="FangSong"/>
          <w:sz w:val="31"/>
          <w:szCs w:val="31"/>
          <w:spacing w:val="8"/>
        </w:rPr>
        <w:t>宜进行书面确认，并妥善保存相关材料。</w:t>
      </w:r>
    </w:p>
    <w:p>
      <w:pPr>
        <w:ind w:left="234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三节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厂库标准仓单交割</w:t>
      </w:r>
    </w:p>
    <w:p>
      <w:pPr>
        <w:ind w:left="20" w:right="156" w:firstLine="663"/>
        <w:spacing w:before="187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申请注册标准仓单的厂库应当向交易所提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供</w:t>
      </w:r>
      <w:r>
        <w:rPr>
          <w:rFonts w:ascii="FangSong" w:hAnsi="FangSong" w:eastAsia="FangSong" w:cs="FangSong"/>
          <w:sz w:val="31"/>
          <w:szCs w:val="31"/>
          <w:spacing w:val="9"/>
        </w:rPr>
        <w:t>交易所认可的银行履约担保函或者其它担保方式。</w:t>
      </w:r>
    </w:p>
    <w:p>
      <w:pPr>
        <w:sectPr>
          <w:footerReference w:type="default" r:id="rId10"/>
          <w:pgSz w:w="11906" w:h="16839"/>
          <w:pgMar w:top="1431" w:right="1645" w:bottom="1305" w:left="1785" w:header="0" w:footer="973" w:gutter="0"/>
        </w:sectPr>
        <w:rPr/>
      </w:pPr>
    </w:p>
    <w:p>
      <w:pPr>
        <w:ind w:left="21" w:right="156" w:firstLine="662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工业硅从厂库出库时，货主应当在标准仓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单注销日</w:t>
      </w:r>
      <w:r>
        <w:rPr>
          <w:rFonts w:ascii="FangSong" w:hAnsi="FangSong" w:eastAsia="FangSong" w:cs="FangSong"/>
          <w:sz w:val="31"/>
          <w:szCs w:val="31"/>
          <w:spacing w:val="-4"/>
        </w:rPr>
        <w:t>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(不含注销日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的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个自然日内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(含当日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到厂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库</w:t>
      </w:r>
      <w:r>
        <w:rPr>
          <w:rFonts w:ascii="FangSong" w:hAnsi="FangSong" w:eastAsia="FangSong" w:cs="FangSong"/>
          <w:sz w:val="31"/>
          <w:szCs w:val="31"/>
          <w:spacing w:val="5"/>
        </w:rPr>
        <w:t>提货。</w:t>
      </w:r>
    </w:p>
    <w:p>
      <w:pPr>
        <w:ind w:left="19" w:right="156" w:firstLine="65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工业硅厂库应当在标准仓单注销日后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(不含</w:t>
      </w:r>
      <w:r>
        <w:rPr>
          <w:rFonts w:ascii="FangSong" w:hAnsi="FangSong" w:eastAsia="FangSong" w:cs="FangSong"/>
          <w:sz w:val="31"/>
          <w:szCs w:val="31"/>
          <w:spacing w:val="1"/>
        </w:rPr>
        <w:t>注销日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</w:t>
      </w:r>
      <w:r>
        <w:rPr>
          <w:rFonts w:ascii="FangSong" w:hAnsi="FangSong" w:eastAsia="FangSong" w:cs="FangSong"/>
          <w:sz w:val="31"/>
          <w:szCs w:val="31"/>
          <w:spacing w:val="5"/>
        </w:rPr>
        <w:t>自然日内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(含当日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开始发货。厂库应当按照合约要求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的</w:t>
      </w:r>
      <w:r>
        <w:rPr>
          <w:rFonts w:ascii="FangSong" w:hAnsi="FangSong" w:eastAsia="FangSong" w:cs="FangSong"/>
          <w:sz w:val="31"/>
          <w:szCs w:val="31"/>
          <w:spacing w:val="9"/>
        </w:rPr>
        <w:t>交割质量标准发货，并应当向货主出具符合交易所要求的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品质凭证，作为结算质量升贴水的依据。</w:t>
      </w:r>
    </w:p>
    <w:p>
      <w:pPr>
        <w:ind w:left="25" w:right="156" w:firstLine="650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厂</w:t>
      </w:r>
      <w:r>
        <w:rPr>
          <w:rFonts w:ascii="FangSong" w:hAnsi="FangSong" w:eastAsia="FangSong" w:cs="FangSong"/>
          <w:sz w:val="31"/>
          <w:szCs w:val="31"/>
          <w:spacing w:val="9"/>
        </w:rPr>
        <w:t>库</w:t>
      </w:r>
      <w:r>
        <w:rPr>
          <w:rFonts w:ascii="FangSong" w:hAnsi="FangSong" w:eastAsia="FangSong" w:cs="FangSong"/>
          <w:sz w:val="31"/>
          <w:szCs w:val="31"/>
          <w:spacing w:val="8"/>
        </w:rPr>
        <w:t>应当在货主的监督下进行抽样、取样及粒度检测，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具体操作按照《工业硅国标》和相关作业指导文件执行，</w:t>
      </w:r>
      <w:r>
        <w:rPr>
          <w:rFonts w:ascii="FangSong" w:hAnsi="FangSong" w:eastAsia="FangSong" w:cs="FangSong"/>
          <w:sz w:val="31"/>
          <w:szCs w:val="31"/>
          <w:spacing w:val="7"/>
        </w:rPr>
        <w:t>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度检测合格后，经双方确认将样品封存，并将样品保留至</w:t>
      </w:r>
      <w:r>
        <w:rPr>
          <w:rFonts w:ascii="FangSong" w:hAnsi="FangSong" w:eastAsia="FangSong" w:cs="FangSong"/>
          <w:sz w:val="31"/>
          <w:szCs w:val="31"/>
          <w:spacing w:val="7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货日后的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个自然日。</w:t>
      </w:r>
    </w:p>
    <w:p>
      <w:pPr>
        <w:ind w:left="27" w:firstLine="655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货</w:t>
      </w:r>
      <w:r>
        <w:rPr>
          <w:rFonts w:ascii="FangSong" w:hAnsi="FangSong" w:eastAsia="FangSong" w:cs="FangSong"/>
          <w:sz w:val="31"/>
          <w:szCs w:val="31"/>
          <w:spacing w:val="-7"/>
        </w:rPr>
        <w:t>主</w:t>
      </w:r>
      <w:r>
        <w:rPr>
          <w:rFonts w:ascii="FangSong" w:hAnsi="FangSong" w:eastAsia="FangSong" w:cs="FangSong"/>
          <w:sz w:val="31"/>
          <w:szCs w:val="31"/>
          <w:spacing w:val="-4"/>
        </w:rPr>
        <w:t>对厂库出库商品质量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(主要杂质元素，铁、铝、钙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有异议的，首先与厂库协商解决。协商不成的，货主应当</w:t>
      </w:r>
      <w:r>
        <w:rPr>
          <w:rFonts w:ascii="FangSong" w:hAnsi="FangSong" w:eastAsia="FangSong" w:cs="FangSong"/>
          <w:sz w:val="31"/>
          <w:szCs w:val="31"/>
          <w:spacing w:val="5"/>
        </w:rPr>
        <w:t>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按照规</w:t>
      </w:r>
      <w:r>
        <w:rPr>
          <w:rFonts w:ascii="FangSong" w:hAnsi="FangSong" w:eastAsia="FangSong" w:cs="FangSong"/>
          <w:sz w:val="31"/>
          <w:szCs w:val="31"/>
        </w:rPr>
        <w:t>定封存样品后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(不含当日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个工作日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(含当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以书面形式</w:t>
      </w:r>
      <w:r>
        <w:rPr>
          <w:rFonts w:ascii="FangSong" w:hAnsi="FangSong" w:eastAsia="FangSong" w:cs="FangSong"/>
          <w:sz w:val="31"/>
          <w:szCs w:val="31"/>
          <w:spacing w:val="3"/>
        </w:rPr>
        <w:t>向</w:t>
      </w:r>
      <w:r>
        <w:rPr>
          <w:rFonts w:ascii="FangSong" w:hAnsi="FangSong" w:eastAsia="FangSong" w:cs="FangSong"/>
          <w:sz w:val="31"/>
          <w:szCs w:val="31"/>
          <w:spacing w:val="2"/>
        </w:rPr>
        <w:t>交易所提出复检申请。未在规定时间内以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规定方式提出申请的，视为货主对出库商品质量无异议。</w:t>
      </w:r>
      <w:r>
        <w:rPr>
          <w:rFonts w:ascii="FangSong" w:hAnsi="FangSong" w:eastAsia="FangSong" w:cs="FangSong"/>
          <w:sz w:val="31"/>
          <w:szCs w:val="31"/>
          <w:spacing w:val="5"/>
        </w:rPr>
        <w:t>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易所委托指定质量检验机构对封存的样品进行复检，并以</w:t>
      </w:r>
      <w:r>
        <w:rPr>
          <w:rFonts w:ascii="FangSong" w:hAnsi="FangSong" w:eastAsia="FangSong" w:cs="FangSong"/>
          <w:sz w:val="31"/>
          <w:szCs w:val="31"/>
          <w:spacing w:val="7"/>
        </w:rPr>
        <w:t>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样品复检结果作为解决争议的依据。复检费用由货主先行</w:t>
      </w:r>
      <w:r>
        <w:rPr>
          <w:rFonts w:ascii="FangSong" w:hAnsi="FangSong" w:eastAsia="FangSong" w:cs="FangSong"/>
          <w:sz w:val="31"/>
          <w:szCs w:val="31"/>
          <w:spacing w:val="4"/>
        </w:rPr>
        <w:t>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付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38" w:right="153" w:firstLine="64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复</w:t>
      </w:r>
      <w:r>
        <w:rPr>
          <w:rFonts w:ascii="FangSong" w:hAnsi="FangSong" w:eastAsia="FangSong" w:cs="FangSong"/>
          <w:sz w:val="31"/>
          <w:szCs w:val="31"/>
          <w:spacing w:val="8"/>
        </w:rPr>
        <w:t>检结果与厂库认定的检验结果相符的，由此产生的相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关费用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(检验费、差旅费和仓储费等)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和损失由货主负担</w:t>
      </w:r>
      <w:r>
        <w:rPr>
          <w:rFonts w:ascii="FangSong" w:hAnsi="FangSong" w:eastAsia="FangSong" w:cs="FangSong"/>
          <w:sz w:val="31"/>
          <w:szCs w:val="31"/>
          <w:spacing w:val="5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否</w:t>
      </w:r>
      <w:r>
        <w:rPr>
          <w:rFonts w:ascii="FangSong" w:hAnsi="FangSong" w:eastAsia="FangSong" w:cs="FangSong"/>
          <w:sz w:val="31"/>
          <w:szCs w:val="31"/>
          <w:spacing w:val="-10"/>
        </w:rPr>
        <w:t>则，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由厂库负担。</w:t>
      </w:r>
    </w:p>
    <w:p>
      <w:pPr>
        <w:ind w:left="42" w:right="153" w:firstLine="640"/>
        <w:spacing w:before="1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六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十七条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厂库以不高于日发货速度向货主发货时，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货</w:t>
      </w:r>
      <w:r>
        <w:rPr>
          <w:rFonts w:ascii="FangSong" w:hAnsi="FangSong" w:eastAsia="FangSong" w:cs="FangSong"/>
          <w:sz w:val="31"/>
          <w:szCs w:val="31"/>
          <w:spacing w:val="9"/>
        </w:rPr>
        <w:t>主</w:t>
      </w:r>
      <w:r>
        <w:rPr>
          <w:rFonts w:ascii="FangSong" w:hAnsi="FangSong" w:eastAsia="FangSong" w:cs="FangSong"/>
          <w:sz w:val="31"/>
          <w:szCs w:val="31"/>
          <w:spacing w:val="8"/>
        </w:rPr>
        <w:t>因运输能力等原因无法按时提货，货主应当向厂库支付</w:t>
      </w:r>
    </w:p>
    <w:p>
      <w:pPr>
        <w:sectPr>
          <w:footerReference w:type="default" r:id="rId11"/>
          <w:pgSz w:w="11906" w:h="16839"/>
          <w:pgMar w:top="1431" w:right="1645" w:bottom="1305" w:left="1785" w:header="0" w:footer="971" w:gutter="0"/>
        </w:sectPr>
        <w:rPr/>
      </w:pPr>
    </w:p>
    <w:p>
      <w:pPr>
        <w:ind w:left="35"/>
        <w:spacing w:before="18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滞纳金。滞纳金按照如下方法确定：</w:t>
      </w:r>
    </w:p>
    <w:p>
      <w:pPr>
        <w:ind w:left="86" w:right="252" w:firstLine="572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从开始提货之日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(含当日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起，每日按照截至当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日</w:t>
      </w:r>
      <w:r>
        <w:rPr>
          <w:rFonts w:ascii="FangSong" w:hAnsi="FangSong" w:eastAsia="FangSong" w:cs="FangSong"/>
          <w:sz w:val="31"/>
          <w:szCs w:val="31"/>
          <w:spacing w:val="19"/>
        </w:rPr>
        <w:t>应提而未提的商品数量乘以相应的滞纳金标准计算出当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日滞纳金金额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35" w:right="249" w:firstLine="62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直至完成提货之日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(不含当日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，在加总每日滞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纳</w:t>
      </w:r>
      <w:r>
        <w:rPr>
          <w:rFonts w:ascii="FangSong" w:hAnsi="FangSong" w:eastAsia="FangSong" w:cs="FangSong"/>
          <w:sz w:val="31"/>
          <w:szCs w:val="31"/>
          <w:spacing w:val="14"/>
        </w:rPr>
        <w:t>金</w:t>
      </w:r>
      <w:r>
        <w:rPr>
          <w:rFonts w:ascii="FangSong" w:hAnsi="FangSong" w:eastAsia="FangSong" w:cs="FangSong"/>
          <w:sz w:val="31"/>
          <w:szCs w:val="31"/>
          <w:spacing w:val="8"/>
        </w:rPr>
        <w:t>金额的基础上，计算出货主应当向厂库支付的滞纳金总</w:t>
      </w:r>
    </w:p>
    <w:p>
      <w:pPr>
        <w:ind w:left="3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额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675"/>
        <w:spacing w:before="125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滞纳金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标准为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吨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.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天。</w:t>
      </w:r>
    </w:p>
    <w:p>
      <w:pPr>
        <w:ind w:left="23" w:right="252" w:firstLine="659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六十八条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在提货期限届满之日后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(不含当日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且在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标准仓单</w:t>
      </w:r>
      <w:r>
        <w:rPr>
          <w:rFonts w:ascii="FangSong" w:hAnsi="FangSong" w:eastAsia="FangSong" w:cs="FangSong"/>
          <w:sz w:val="31"/>
          <w:szCs w:val="31"/>
          <w:spacing w:val="-6"/>
        </w:rPr>
        <w:t>注</w:t>
      </w:r>
      <w:r>
        <w:rPr>
          <w:rFonts w:ascii="FangSong" w:hAnsi="FangSong" w:eastAsia="FangSong" w:cs="FangSong"/>
          <w:sz w:val="31"/>
          <w:szCs w:val="31"/>
          <w:spacing w:val="-4"/>
        </w:rPr>
        <w:t>销日后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(不含注销日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的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个自然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内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(含当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到厂库提货，货主应当向厂库支付滞纳金，厂库仍</w:t>
      </w:r>
      <w:r>
        <w:rPr>
          <w:rFonts w:ascii="FangSong" w:hAnsi="FangSong" w:eastAsia="FangSong" w:cs="FangSong"/>
          <w:sz w:val="31"/>
          <w:szCs w:val="31"/>
        </w:rPr>
        <w:t>应按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照期货标准承担有关的商品质量、发货时间和发货速度的</w:t>
      </w:r>
      <w:r>
        <w:rPr>
          <w:rFonts w:ascii="FangSong" w:hAnsi="FangSong" w:eastAsia="FangSong" w:cs="FangSong"/>
          <w:sz w:val="31"/>
          <w:szCs w:val="31"/>
          <w:spacing w:val="8"/>
        </w:rPr>
        <w:t>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任</w:t>
      </w:r>
      <w:r>
        <w:rPr>
          <w:rFonts w:ascii="FangSong" w:hAnsi="FangSong" w:eastAsia="FangSong" w:cs="FangSong"/>
          <w:sz w:val="31"/>
          <w:szCs w:val="31"/>
          <w:spacing w:val="9"/>
        </w:rPr>
        <w:t>，直至发完全部期货商品。滞纳金按照如下方法确定：</w:t>
      </w:r>
    </w:p>
    <w:p>
      <w:pPr>
        <w:ind w:left="46" w:right="252" w:firstLine="61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从提货期限届满之日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(含当日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起，每日按照截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至当日应提而未提的商品数量乘以相应的滞纳金标准计</w:t>
      </w:r>
      <w:r>
        <w:rPr>
          <w:rFonts w:ascii="FangSong" w:hAnsi="FangSong" w:eastAsia="FangSong" w:cs="FangSong"/>
          <w:sz w:val="31"/>
          <w:szCs w:val="31"/>
          <w:spacing w:val="17"/>
        </w:rPr>
        <w:t>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出当日滞纳金金额；</w:t>
      </w:r>
    </w:p>
    <w:p>
      <w:pPr>
        <w:ind w:left="35" w:right="249" w:firstLine="624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直至完成提货之日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(不含当日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，在加总每日滞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纳</w:t>
      </w:r>
      <w:r>
        <w:rPr>
          <w:rFonts w:ascii="FangSong" w:hAnsi="FangSong" w:eastAsia="FangSong" w:cs="FangSong"/>
          <w:sz w:val="31"/>
          <w:szCs w:val="31"/>
          <w:spacing w:val="14"/>
        </w:rPr>
        <w:t>金</w:t>
      </w:r>
      <w:r>
        <w:rPr>
          <w:rFonts w:ascii="FangSong" w:hAnsi="FangSong" w:eastAsia="FangSong" w:cs="FangSong"/>
          <w:sz w:val="31"/>
          <w:szCs w:val="31"/>
          <w:spacing w:val="8"/>
        </w:rPr>
        <w:t>金额的基础上，计算出货主应当向厂库支付的滞纳金总</w:t>
      </w:r>
    </w:p>
    <w:p>
      <w:pPr>
        <w:ind w:left="3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额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675"/>
        <w:spacing w:before="126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滞纳金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标准为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吨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.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天。</w:t>
      </w:r>
    </w:p>
    <w:p>
      <w:pPr>
        <w:ind w:left="23" w:firstLine="659"/>
        <w:spacing w:before="191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六十九条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货主在标准仓单注销日后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(不含注销日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个自然日后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(不含当日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到厂库提货，货主应当以下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述</w:t>
      </w:r>
      <w:r>
        <w:rPr>
          <w:rFonts w:ascii="FangSong" w:hAnsi="FangSong" w:eastAsia="FangSong" w:cs="FangSong"/>
          <w:sz w:val="31"/>
          <w:szCs w:val="31"/>
          <w:spacing w:val="9"/>
        </w:rPr>
        <w:t>公式的计算方法向厂库支付滞纳金，同时厂库将不再按照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期货</w:t>
      </w:r>
      <w:r>
        <w:rPr>
          <w:rFonts w:ascii="FangSong" w:hAnsi="FangSong" w:eastAsia="FangSong" w:cs="FangSong"/>
          <w:sz w:val="31"/>
          <w:szCs w:val="31"/>
          <w:spacing w:val="8"/>
        </w:rPr>
        <w:t>标</w:t>
      </w:r>
      <w:r>
        <w:rPr>
          <w:rFonts w:ascii="FangSong" w:hAnsi="FangSong" w:eastAsia="FangSong" w:cs="FangSong"/>
          <w:sz w:val="31"/>
          <w:szCs w:val="31"/>
          <w:spacing w:val="6"/>
        </w:rPr>
        <w:t>准承担有关的商品质量、发货时间和发货速度的责任。</w:t>
      </w:r>
    </w:p>
    <w:p>
      <w:pPr>
        <w:sectPr>
          <w:footerReference w:type="default" r:id="rId12"/>
          <w:pgSz w:w="11906" w:h="16839"/>
          <w:pgMar w:top="1431" w:right="1549" w:bottom="1305" w:left="1785" w:header="0" w:footer="971" w:gutter="0"/>
        </w:sectPr>
        <w:rPr/>
      </w:pPr>
    </w:p>
    <w:p>
      <w:pPr>
        <w:ind w:left="675"/>
        <w:spacing w:before="127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滞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纳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金金额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=5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吨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•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天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×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全部的商品数量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×19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天</w:t>
      </w:r>
    </w:p>
    <w:p>
      <w:pPr>
        <w:ind w:left="34" w:right="13" w:firstLine="649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七十条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厂库未按规定的日发货速度发货，但按时完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成了</w:t>
      </w:r>
      <w:r>
        <w:rPr>
          <w:rFonts w:ascii="FangSong" w:hAnsi="FangSong" w:eastAsia="FangSong" w:cs="FangSong"/>
          <w:sz w:val="31"/>
          <w:szCs w:val="31"/>
          <w:spacing w:val="10"/>
        </w:rPr>
        <w:t>所</w:t>
      </w:r>
      <w:r>
        <w:rPr>
          <w:rFonts w:ascii="FangSong" w:hAnsi="FangSong" w:eastAsia="FangSong" w:cs="FangSong"/>
          <w:sz w:val="31"/>
          <w:szCs w:val="31"/>
          <w:spacing w:val="8"/>
        </w:rPr>
        <w:t>有商品的发货，厂库应当向货主支付赔偿金。赔偿金</w:t>
      </w:r>
    </w:p>
    <w:p>
      <w:pPr>
        <w:ind w:left="2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标准如下</w:t>
      </w:r>
      <w:r>
        <w:rPr>
          <w:rFonts w:ascii="FangSong" w:hAnsi="FangSong" w:eastAsia="FangSong" w:cs="FangSong"/>
          <w:sz w:val="31"/>
          <w:szCs w:val="31"/>
          <w:spacing w:val="5"/>
        </w:rPr>
        <w:t>：</w:t>
      </w:r>
    </w:p>
    <w:p>
      <w:pPr>
        <w:ind w:left="67" w:right="16" w:firstLine="598"/>
        <w:spacing w:before="126" w:line="34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赔</w:t>
      </w:r>
      <w:r>
        <w:rPr>
          <w:rFonts w:ascii="FangSong" w:hAnsi="FangSong" w:eastAsia="FangSong" w:cs="FangSong"/>
          <w:sz w:val="31"/>
          <w:szCs w:val="31"/>
          <w:spacing w:val="15"/>
        </w:rPr>
        <w:t>偿</w:t>
      </w:r>
      <w:r>
        <w:rPr>
          <w:rFonts w:ascii="FangSong" w:hAnsi="FangSong" w:eastAsia="FangSong" w:cs="FangSong"/>
          <w:sz w:val="31"/>
          <w:szCs w:val="31"/>
          <w:spacing w:val="9"/>
        </w:rPr>
        <w:t>金金额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=</w:t>
      </w:r>
      <w:r>
        <w:rPr>
          <w:rFonts w:ascii="FangSong" w:hAnsi="FangSong" w:eastAsia="FangSong" w:cs="FangSong"/>
          <w:sz w:val="31"/>
          <w:szCs w:val="31"/>
          <w:spacing w:val="9"/>
        </w:rPr>
        <w:t>该商品最近已交割月份交割结算价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按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出</w:t>
      </w:r>
      <w:r>
        <w:rPr>
          <w:rFonts w:ascii="FangSong" w:hAnsi="FangSong" w:eastAsia="FangSong" w:cs="FangSong"/>
          <w:sz w:val="31"/>
          <w:szCs w:val="31"/>
          <w:spacing w:val="6"/>
        </w:rPr>
        <w:t>库速度应发而未发的商品数量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×5%</w:t>
      </w:r>
    </w:p>
    <w:p>
      <w:pPr>
        <w:ind w:left="36" w:right="13" w:firstLine="647"/>
        <w:spacing w:before="1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七十一条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厂库未按时完成所有商品的发货，在按本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细</w:t>
      </w:r>
      <w:r>
        <w:rPr>
          <w:rFonts w:ascii="FangSong" w:hAnsi="FangSong" w:eastAsia="FangSong" w:cs="FangSong"/>
          <w:sz w:val="31"/>
          <w:szCs w:val="31"/>
          <w:spacing w:val="15"/>
        </w:rPr>
        <w:t>则</w:t>
      </w:r>
      <w:r>
        <w:rPr>
          <w:rFonts w:ascii="FangSong" w:hAnsi="FangSong" w:eastAsia="FangSong" w:cs="FangSong"/>
          <w:sz w:val="31"/>
          <w:szCs w:val="31"/>
          <w:spacing w:val="8"/>
        </w:rPr>
        <w:t>第七十条规定进行赔偿的基础上，同时还应当向货主支</w:t>
      </w:r>
    </w:p>
    <w:p>
      <w:pPr>
        <w:ind w:left="4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付</w:t>
      </w:r>
      <w:r>
        <w:rPr>
          <w:rFonts w:ascii="FangSong" w:hAnsi="FangSong" w:eastAsia="FangSong" w:cs="FangSong"/>
          <w:sz w:val="31"/>
          <w:szCs w:val="31"/>
          <w:spacing w:val="2"/>
        </w:rPr>
        <w:t>赔偿金。</w:t>
      </w:r>
    </w:p>
    <w:p>
      <w:pPr>
        <w:ind w:left="66" w:right="16" w:firstLine="599"/>
        <w:spacing w:before="129" w:line="34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赔</w:t>
      </w:r>
      <w:r>
        <w:rPr>
          <w:rFonts w:ascii="FangSong" w:hAnsi="FangSong" w:eastAsia="FangSong" w:cs="FangSong"/>
          <w:sz w:val="31"/>
          <w:szCs w:val="31"/>
          <w:spacing w:val="16"/>
        </w:rPr>
        <w:t>偿金金额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=</w:t>
      </w:r>
      <w:r>
        <w:rPr>
          <w:rFonts w:ascii="FangSong" w:hAnsi="FangSong" w:eastAsia="FangSong" w:cs="FangSong"/>
          <w:sz w:val="31"/>
          <w:szCs w:val="31"/>
          <w:spacing w:val="16"/>
        </w:rPr>
        <w:t>该商品最近已交割月份交割结算价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按商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品总量应发而未发的商品数量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×5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%</w:t>
      </w:r>
    </w:p>
    <w:p>
      <w:pPr>
        <w:ind w:left="673"/>
        <w:spacing w:before="1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对</w:t>
      </w:r>
      <w:r>
        <w:rPr>
          <w:rFonts w:ascii="FangSong" w:hAnsi="FangSong" w:eastAsia="FangSong" w:cs="FangSong"/>
          <w:sz w:val="31"/>
          <w:szCs w:val="31"/>
          <w:spacing w:val="15"/>
        </w:rPr>
        <w:t>于</w:t>
      </w:r>
      <w:r>
        <w:rPr>
          <w:rFonts w:ascii="FangSong" w:hAnsi="FangSong" w:eastAsia="FangSong" w:cs="FangSong"/>
          <w:sz w:val="31"/>
          <w:szCs w:val="31"/>
          <w:spacing w:val="8"/>
        </w:rPr>
        <w:t>剩余未发商品，交易所按照以下程序进行处理：</w:t>
      </w:r>
    </w:p>
    <w:p>
      <w:pPr>
        <w:ind w:left="34" w:right="14" w:firstLine="625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交易所向货主提供其它厂库或其它地点的相同质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量</w:t>
      </w:r>
      <w:r>
        <w:rPr>
          <w:rFonts w:ascii="FangSong" w:hAnsi="FangSong" w:eastAsia="FangSong" w:cs="FangSong"/>
          <w:sz w:val="31"/>
          <w:szCs w:val="31"/>
          <w:spacing w:val="15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数量的现货商品，并承担调整交货地点和延期发货产生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</w:t>
      </w:r>
      <w:r>
        <w:rPr>
          <w:rFonts w:ascii="FangSong" w:hAnsi="FangSong" w:eastAsia="FangSong" w:cs="FangSong"/>
          <w:sz w:val="31"/>
          <w:szCs w:val="31"/>
          <w:spacing w:val="4"/>
        </w:rPr>
        <w:t>全部费用。</w:t>
      </w:r>
    </w:p>
    <w:p>
      <w:pPr>
        <w:ind w:left="659"/>
        <w:spacing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交易所无法提供上述商品时，向货主返还货款并</w:t>
      </w:r>
    </w:p>
    <w:p>
      <w:pPr>
        <w:ind w:left="3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支</w:t>
      </w:r>
      <w:r>
        <w:rPr>
          <w:rFonts w:ascii="FangSong" w:hAnsi="FangSong" w:eastAsia="FangSong" w:cs="FangSong"/>
          <w:sz w:val="31"/>
          <w:szCs w:val="31"/>
          <w:spacing w:val="4"/>
        </w:rPr>
        <w:t>付赔偿金。</w:t>
      </w:r>
    </w:p>
    <w:p>
      <w:pPr>
        <w:ind w:left="36" w:right="13" w:firstLine="634"/>
        <w:spacing w:before="126" w:line="34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返</w:t>
      </w:r>
      <w:r>
        <w:rPr>
          <w:rFonts w:ascii="FangSong" w:hAnsi="FangSong" w:eastAsia="FangSong" w:cs="FangSong"/>
          <w:sz w:val="31"/>
          <w:szCs w:val="31"/>
          <w:spacing w:val="14"/>
        </w:rPr>
        <w:t>还货款和赔偿金的金额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=</w:t>
      </w:r>
      <w:r>
        <w:rPr>
          <w:rFonts w:ascii="FangSong" w:hAnsi="FangSong" w:eastAsia="FangSong" w:cs="FangSong"/>
          <w:sz w:val="31"/>
          <w:szCs w:val="31"/>
          <w:spacing w:val="14"/>
        </w:rPr>
        <w:t>该商品最近已交割月份交割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结算价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×</w:t>
      </w:r>
      <w:r>
        <w:rPr>
          <w:rFonts w:ascii="FangSong" w:hAnsi="FangSong" w:eastAsia="FangSong" w:cs="FangSong"/>
          <w:sz w:val="31"/>
          <w:szCs w:val="31"/>
          <w:spacing w:val="8"/>
        </w:rPr>
        <w:t>按商品总量应发而未发的商品数量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×120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%</w:t>
      </w:r>
    </w:p>
    <w:p>
      <w:pPr>
        <w:ind w:left="683"/>
        <w:spacing w:before="1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第七十二条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当厂库发生本细则第七十条、第七十一</w:t>
      </w:r>
      <w:r>
        <w:rPr>
          <w:rFonts w:ascii="FangSong" w:hAnsi="FangSong" w:eastAsia="FangSong" w:cs="FangSong"/>
          <w:sz w:val="31"/>
          <w:szCs w:val="31"/>
          <w:spacing w:val="11"/>
        </w:rPr>
        <w:t>条</w:t>
      </w:r>
    </w:p>
    <w:p>
      <w:pPr>
        <w:ind w:left="25" w:right="13" w:firstLine="38"/>
        <w:spacing w:before="185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中</w:t>
      </w:r>
      <w:r>
        <w:rPr>
          <w:rFonts w:ascii="FangSong" w:hAnsi="FangSong" w:eastAsia="FangSong" w:cs="FangSong"/>
          <w:sz w:val="31"/>
          <w:szCs w:val="31"/>
          <w:spacing w:val="12"/>
        </w:rPr>
        <w:t>的</w:t>
      </w:r>
      <w:r>
        <w:rPr>
          <w:rFonts w:ascii="FangSong" w:hAnsi="FangSong" w:eastAsia="FangSong" w:cs="FangSong"/>
          <w:sz w:val="31"/>
          <w:szCs w:val="31"/>
          <w:spacing w:val="7"/>
        </w:rPr>
        <w:t>违约行为时，首先由厂库向货主支付赔偿金、返还货款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和追加赔偿金。厂库未支付的或者支付数额不足的，按照《</w:t>
      </w:r>
      <w:r>
        <w:rPr>
          <w:rFonts w:ascii="FangSong" w:hAnsi="FangSong" w:eastAsia="FangSong" w:cs="FangSong"/>
          <w:sz w:val="31"/>
          <w:szCs w:val="31"/>
        </w:rPr>
        <w:t>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州期货交易所风险准备金管理办法》《广州期货交易所标准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仓</w:t>
      </w:r>
      <w:r>
        <w:rPr>
          <w:rFonts w:ascii="FangSong" w:hAnsi="FangSong" w:eastAsia="FangSong" w:cs="FangSong"/>
          <w:sz w:val="31"/>
          <w:szCs w:val="31"/>
          <w:spacing w:val="8"/>
        </w:rPr>
        <w:t>单管理办法》有关规定处理。</w:t>
      </w:r>
    </w:p>
    <w:p>
      <w:pPr>
        <w:sectPr>
          <w:footerReference w:type="default" r:id="rId13"/>
          <w:pgSz w:w="11906" w:h="16839"/>
          <w:pgMar w:top="1431" w:right="1785" w:bottom="1305" w:left="1785" w:header="0" w:footer="973" w:gutter="0"/>
        </w:sectPr>
        <w:rPr/>
      </w:pPr>
    </w:p>
    <w:p>
      <w:pPr>
        <w:ind w:left="21" w:right="13" w:firstLine="662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七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十三条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当货主发生本细则第六十七条至第六十九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>中的违约行为时，首先由货主向厂库支付滞纳金。货主未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支</w:t>
      </w:r>
      <w:r>
        <w:rPr>
          <w:rFonts w:ascii="FangSong" w:hAnsi="FangSong" w:eastAsia="FangSong" w:cs="FangSong"/>
          <w:sz w:val="31"/>
          <w:szCs w:val="31"/>
          <w:spacing w:val="9"/>
        </w:rPr>
        <w:t>付或支付数额不足的，厂库可通过包括法律手段在内的其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他手段向货主追索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38" w:right="13" w:firstLine="64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七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当发生本细则第六十七条至七十一条所述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情</w:t>
      </w:r>
      <w:r>
        <w:rPr>
          <w:rFonts w:ascii="FangSong" w:hAnsi="FangSong" w:eastAsia="FangSong" w:cs="FangSong"/>
          <w:sz w:val="31"/>
          <w:szCs w:val="31"/>
          <w:spacing w:val="13"/>
        </w:rPr>
        <w:t>况</w:t>
      </w:r>
      <w:r>
        <w:rPr>
          <w:rFonts w:ascii="FangSong" w:hAnsi="FangSong" w:eastAsia="FangSong" w:cs="FangSong"/>
          <w:sz w:val="31"/>
          <w:szCs w:val="31"/>
          <w:spacing w:val="8"/>
        </w:rPr>
        <w:t>而给厂库或者货主一方造成损失，如双方约定另行协商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处</w:t>
      </w:r>
      <w:r>
        <w:rPr>
          <w:rFonts w:ascii="FangSong" w:hAnsi="FangSong" w:eastAsia="FangSong" w:cs="FangSong"/>
          <w:sz w:val="31"/>
          <w:szCs w:val="31"/>
          <w:spacing w:val="9"/>
        </w:rPr>
        <w:t>理</w:t>
      </w:r>
      <w:r>
        <w:rPr>
          <w:rFonts w:ascii="FangSong" w:hAnsi="FangSong" w:eastAsia="FangSong" w:cs="FangSong"/>
          <w:sz w:val="31"/>
          <w:szCs w:val="31"/>
          <w:spacing w:val="8"/>
        </w:rPr>
        <w:t>，则按双方协商而定。书面协议报交易所备案。</w:t>
      </w:r>
    </w:p>
    <w:p>
      <w:pPr>
        <w:ind w:left="26" w:right="16" w:firstLine="65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七十五条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因不可抗力导致无法发货或提货时，厂库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或</w:t>
      </w:r>
      <w:r>
        <w:rPr>
          <w:rFonts w:ascii="FangSong" w:hAnsi="FangSong" w:eastAsia="FangSong" w:cs="FangSong"/>
          <w:sz w:val="31"/>
          <w:szCs w:val="31"/>
          <w:spacing w:val="8"/>
        </w:rPr>
        <w:t>货主无需支付滞纳金或赔偿金。</w:t>
      </w:r>
    </w:p>
    <w:p>
      <w:pPr>
        <w:ind w:left="30" w:right="13" w:firstLine="63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本条所称不可抗力包括恶劣天气、洪水、地震或泥石</w:t>
      </w:r>
      <w:r>
        <w:rPr>
          <w:rFonts w:ascii="FangSong" w:hAnsi="FangSong" w:eastAsia="FangSong" w:cs="FangSong"/>
          <w:sz w:val="31"/>
          <w:szCs w:val="31"/>
          <w:spacing w:val="5"/>
        </w:rPr>
        <w:t>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等自</w:t>
      </w:r>
      <w:r>
        <w:rPr>
          <w:rFonts w:ascii="FangSong" w:hAnsi="FangSong" w:eastAsia="FangSong" w:cs="FangSong"/>
          <w:sz w:val="31"/>
          <w:szCs w:val="31"/>
          <w:spacing w:val="11"/>
        </w:rPr>
        <w:t>然</w:t>
      </w:r>
      <w:r>
        <w:rPr>
          <w:rFonts w:ascii="FangSong" w:hAnsi="FangSong" w:eastAsia="FangSong" w:cs="FangSong"/>
          <w:sz w:val="31"/>
          <w:szCs w:val="31"/>
          <w:spacing w:val="8"/>
        </w:rPr>
        <w:t>灾害、法规政策变化等不能预见、不能避免且不能克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服</w:t>
      </w:r>
      <w:r>
        <w:rPr>
          <w:rFonts w:ascii="FangSong" w:hAnsi="FangSong" w:eastAsia="FangSong" w:cs="FangSong"/>
          <w:sz w:val="31"/>
          <w:szCs w:val="31"/>
          <w:spacing w:val="6"/>
        </w:rPr>
        <w:t>的客观情况。</w:t>
      </w:r>
    </w:p>
    <w:p>
      <w:pPr>
        <w:ind w:left="40" w:right="16" w:firstLine="643"/>
        <w:spacing w:before="2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七十六条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工业硅出库完成后，厂库应与提货人对相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关</w:t>
      </w:r>
      <w:r>
        <w:rPr>
          <w:rFonts w:ascii="FangSong" w:hAnsi="FangSong" w:eastAsia="FangSong" w:cs="FangSong"/>
          <w:sz w:val="31"/>
          <w:szCs w:val="31"/>
          <w:spacing w:val="8"/>
        </w:rPr>
        <w:t>事宜进行书面确认，厂库妥善保存相关材料。</w:t>
      </w:r>
    </w:p>
    <w:p>
      <w:pPr>
        <w:ind w:left="3311"/>
        <w:spacing w:before="28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第四章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附则</w:t>
      </w:r>
    </w:p>
    <w:p>
      <w:pPr>
        <w:ind w:left="30" w:right="16" w:firstLine="653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七十七条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违反本细则规定的，交易所按照《广州期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货交</w:t>
      </w:r>
      <w:r>
        <w:rPr>
          <w:rFonts w:ascii="FangSong" w:hAnsi="FangSong" w:eastAsia="FangSong" w:cs="FangSong"/>
          <w:sz w:val="31"/>
          <w:szCs w:val="31"/>
          <w:spacing w:val="11"/>
        </w:rPr>
        <w:t>易</w:t>
      </w:r>
      <w:r>
        <w:rPr>
          <w:rFonts w:ascii="FangSong" w:hAnsi="FangSong" w:eastAsia="FangSong" w:cs="FangSong"/>
          <w:sz w:val="31"/>
          <w:szCs w:val="31"/>
          <w:spacing w:val="8"/>
        </w:rPr>
        <w:t>所违规违约处理办法》和其他业务规则的有关规定处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理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ind w:left="683" w:right="865"/>
        <w:spacing w:before="2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七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十八条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本细则解释权属于广州期货交易所。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七十九条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本细则自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日起实施。</w:t>
      </w:r>
    </w:p>
    <w:sectPr>
      <w:footerReference w:type="default" r:id="rId14"/>
      <w:pgSz w:w="11906" w:h="16839"/>
      <w:pgMar w:top="1431" w:right="1785" w:bottom="1305" w:left="1785" w:header="0" w:footer="9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6"/>
      <w:spacing w:before="1" w:line="166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1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"/>
      <w:spacing w:before="1" w:line="165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8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7"/>
      </w:rPr>
      <w:t>10</w:t>
    </w:r>
    <w:r>
      <w:rPr>
        <w:rFonts w:ascii="Microsoft YaHei" w:hAnsi="Microsoft YaHei" w:eastAsia="Microsoft YaHei" w:cs="Microsoft YaHei"/>
        <w:sz w:val="28"/>
        <w:szCs w:val="28"/>
        <w:spacing w:val="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7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6"/>
      <w:spacing w:before="1" w:line="166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8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7"/>
      </w:rPr>
      <w:t>11</w:t>
    </w:r>
    <w:r>
      <w:rPr>
        <w:rFonts w:ascii="Microsoft YaHei" w:hAnsi="Microsoft YaHei" w:eastAsia="Microsoft YaHei" w:cs="Microsoft YaHei"/>
        <w:sz w:val="28"/>
        <w:szCs w:val="28"/>
        <w:spacing w:val="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7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"/>
      <w:spacing w:before="1" w:line="166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8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7"/>
      </w:rPr>
      <w:t>12</w:t>
    </w:r>
    <w:r>
      <w:rPr>
        <w:rFonts w:ascii="Microsoft YaHei" w:hAnsi="Microsoft YaHei" w:eastAsia="Microsoft YaHei" w:cs="Microsoft YaHei"/>
        <w:sz w:val="28"/>
        <w:szCs w:val="28"/>
        <w:spacing w:val="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7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65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4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3"/>
      </w:rPr>
      <w:t>13</w:t>
    </w:r>
    <w:r>
      <w:rPr>
        <w:rFonts w:ascii="Microsoft YaHei" w:hAnsi="Microsoft YaHei" w:eastAsia="Microsoft YaHei" w:cs="Microsoft YaHei"/>
        <w:sz w:val="28"/>
        <w:szCs w:val="28"/>
        <w:spacing w:val="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3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"/>
      <w:spacing w:before="1" w:line="166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8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7"/>
      </w:rPr>
      <w:t>14</w:t>
    </w:r>
    <w:r>
      <w:rPr>
        <w:rFonts w:ascii="Microsoft YaHei" w:hAnsi="Microsoft YaHei" w:eastAsia="Microsoft YaHei" w:cs="Microsoft YaHei"/>
        <w:sz w:val="28"/>
        <w:szCs w:val="28"/>
        <w:spacing w:val="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7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"/>
      <w:spacing w:before="1" w:line="166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2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5"/>
      <w:spacing w:before="1" w:line="165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3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"/>
      <w:spacing w:before="1" w:line="166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4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8"/>
      <w:spacing w:before="1" w:line="163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5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"/>
      <w:spacing w:before="1" w:line="165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6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6"/>
      <w:spacing w:before="1" w:line="165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7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"/>
      <w:spacing w:line="166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8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36"/>
      <w:spacing w:before="1" w:line="165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9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一一风荷举</dc:creator>
  <dcterms:created xsi:type="dcterms:W3CDTF">2023-09-01T14:11:59Z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2023-09-01T19:11:47</vt:filetime>
  </op:property>
</op:Properties>
</file>