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0" w:lineRule="auto"/>
        <w:jc w:val="center"/>
      </w:pPr>
      <w:r>
        <w:rPr>
          <w:rFonts w:ascii="微软雅黑" w:hAnsi="微软雅黑" w:eastAsia="微软雅黑" w:cs="微软雅黑"/>
          <w:sz w:val="44"/>
        </w:rPr>
        <w:t>《中国金融期货交易所股指期权合约交易细则》修订对照表</w:t>
      </w:r>
    </w:p>
    <w:p>
      <w:pPr>
        <w:spacing w:after="561"/>
        <w:jc w:val="center"/>
      </w:pPr>
      <w:r>
        <w:rPr>
          <w:rFonts w:ascii="微软雅黑" w:hAnsi="微软雅黑" w:eastAsia="微软雅黑" w:cs="微软雅黑"/>
          <w:sz w:val="30"/>
        </w:rPr>
        <w:t>（</w:t>
      </w:r>
      <w:r>
        <w:rPr>
          <w:rFonts w:ascii="微软雅黑" w:hAnsi="微软雅黑" w:eastAsia="微软雅黑" w:cs="微软雅黑"/>
          <w:sz w:val="30"/>
          <w:u w:val="single" w:color="000000"/>
        </w:rPr>
        <w:t>下划线加粗部分</w:t>
      </w:r>
      <w:r>
        <w:rPr>
          <w:rFonts w:ascii="微软雅黑" w:hAnsi="微软雅黑" w:eastAsia="微软雅黑" w:cs="微软雅黑"/>
          <w:sz w:val="30"/>
        </w:rPr>
        <w:t>为修改，</w:t>
      </w:r>
      <w:r>
        <w:rPr>
          <w:rFonts w:ascii="微软雅黑" w:hAnsi="微软雅黑" w:eastAsia="微软雅黑" w:cs="微软雅黑"/>
          <w:strike/>
          <w:sz w:val="30"/>
          <w:u w:val="single" w:color="000000"/>
        </w:rPr>
        <w:t>双删除线部分</w:t>
      </w:r>
      <w:r>
        <w:rPr>
          <w:rFonts w:ascii="微软雅黑" w:hAnsi="微软雅黑" w:eastAsia="微软雅黑" w:cs="微软雅黑"/>
          <w:sz w:val="30"/>
        </w:rPr>
        <w:t>为删除）</w:t>
      </w:r>
    </w:p>
    <w:tbl>
      <w:tblPr>
        <w:tblStyle w:val="4"/>
        <w:tblW w:w="8879" w:type="dxa"/>
        <w:tblInd w:w="252" w:type="dxa"/>
        <w:tblLayout w:type="autofit"/>
        <w:tblCellMar>
          <w:top w:w="157" w:type="dxa"/>
          <w:left w:w="108" w:type="dxa"/>
          <w:bottom w:w="0" w:type="dxa"/>
          <w:right w:w="29" w:type="dxa"/>
        </w:tblCellMar>
      </w:tblPr>
      <w:tblGrid>
        <w:gridCol w:w="4445"/>
        <w:gridCol w:w="3267"/>
        <w:gridCol w:w="1167"/>
      </w:tblGrid>
      <w:tr>
        <w:tblPrEx>
          <w:tblCellMar>
            <w:top w:w="157" w:type="dxa"/>
            <w:left w:w="108" w:type="dxa"/>
            <w:bottom w:w="0" w:type="dxa"/>
            <w:right w:w="29" w:type="dxa"/>
          </w:tblCellMar>
        </w:tblPrEx>
        <w:trPr>
          <w:trHeight w:val="634" w:hRule="atLeast"/>
        </w:trPr>
        <w:tc>
          <w:tcPr>
            <w:tcW w:w="4445" w:type="dxa"/>
            <w:tcBorders>
              <w:top w:val="single" w:color="000000" w:sz="4" w:space="0"/>
              <w:left w:val="single" w:color="000000" w:sz="4" w:space="0"/>
              <w:bottom w:val="single" w:color="000000" w:sz="4" w:space="0"/>
              <w:right w:val="single" w:color="000000" w:sz="4" w:space="0"/>
            </w:tcBorders>
            <w:vAlign w:val="center"/>
          </w:tcPr>
          <w:p>
            <w:pPr>
              <w:spacing w:after="0"/>
              <w:ind w:right="79"/>
              <w:jc w:val="center"/>
            </w:pPr>
            <w:r>
              <w:rPr>
                <w:rFonts w:ascii="仿宋" w:hAnsi="仿宋" w:eastAsia="仿宋" w:cs="仿宋"/>
                <w:sz w:val="32"/>
              </w:rPr>
              <w:t>修订稿</w:t>
            </w:r>
          </w:p>
        </w:tc>
        <w:tc>
          <w:tcPr>
            <w:tcW w:w="3267" w:type="dxa"/>
            <w:tcBorders>
              <w:top w:val="single" w:color="000000" w:sz="4" w:space="0"/>
              <w:left w:val="single" w:color="000000" w:sz="4" w:space="0"/>
              <w:bottom w:val="single" w:color="000000" w:sz="4" w:space="0"/>
              <w:right w:val="single" w:color="000000" w:sz="4" w:space="0"/>
            </w:tcBorders>
            <w:vAlign w:val="center"/>
          </w:tcPr>
          <w:p>
            <w:pPr>
              <w:spacing w:after="0"/>
              <w:ind w:right="79"/>
              <w:jc w:val="center"/>
            </w:pPr>
            <w:r>
              <w:rPr>
                <w:rFonts w:ascii="仿宋" w:hAnsi="仿宋" w:eastAsia="仿宋" w:cs="仿宋"/>
                <w:sz w:val="32"/>
              </w:rPr>
              <w:t>原条文</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仿宋" w:hAnsi="仿宋" w:eastAsia="仿宋" w:cs="仿宋"/>
                <w:sz w:val="32"/>
              </w:rPr>
              <w:t>说明</w:t>
            </w:r>
          </w:p>
        </w:tc>
      </w:tr>
      <w:tr>
        <w:tblPrEx>
          <w:tblCellMar>
            <w:top w:w="157" w:type="dxa"/>
            <w:left w:w="108" w:type="dxa"/>
            <w:bottom w:w="0" w:type="dxa"/>
            <w:right w:w="29" w:type="dxa"/>
          </w:tblCellMar>
        </w:tblPrEx>
        <w:trPr>
          <w:trHeight w:val="5702" w:hRule="atLeast"/>
        </w:trPr>
        <w:tc>
          <w:tcPr>
            <w:tcW w:w="4445" w:type="dxa"/>
            <w:tcBorders>
              <w:top w:val="single" w:color="000000" w:sz="4" w:space="0"/>
              <w:left w:val="single" w:color="000000" w:sz="4" w:space="0"/>
              <w:bottom w:val="single" w:color="000000" w:sz="4" w:space="0"/>
              <w:right w:val="single" w:color="000000" w:sz="4" w:space="0"/>
            </w:tcBorders>
            <w:vAlign w:val="center"/>
          </w:tcPr>
          <w:p>
            <w:pPr>
              <w:spacing w:after="8" w:line="360" w:lineRule="auto"/>
            </w:pPr>
            <w:r>
              <w:rPr>
                <w:rFonts w:ascii="仿宋" w:hAnsi="仿宋" w:eastAsia="仿宋" w:cs="仿宋"/>
                <w:sz w:val="32"/>
              </w:rPr>
              <w:t>第四条股指期权合约是以股票指数为标的物的期权合约。</w:t>
            </w:r>
          </w:p>
          <w:p>
            <w:pPr>
              <w:spacing w:after="24" w:line="360" w:lineRule="auto"/>
              <w:ind w:right="79" w:firstLine="641"/>
              <w:jc w:val="both"/>
            </w:pPr>
            <w:r>
              <w:rPr>
                <w:rFonts w:ascii="仿宋" w:hAnsi="仿宋" w:eastAsia="仿宋" w:cs="仿宋"/>
                <w:sz w:val="32"/>
              </w:rPr>
              <w:t xml:space="preserve">沪深 </w:t>
            </w:r>
            <w:r>
              <w:rPr>
                <w:rFonts w:ascii="Times New Roman" w:hAnsi="Times New Roman" w:eastAsia="Times New Roman" w:cs="Times New Roman"/>
                <w:sz w:val="32"/>
              </w:rPr>
              <w:t xml:space="preserve">300 </w:t>
            </w:r>
            <w:r>
              <w:rPr>
                <w:rFonts w:ascii="仿宋" w:hAnsi="仿宋" w:eastAsia="仿宋" w:cs="仿宋"/>
                <w:sz w:val="32"/>
              </w:rPr>
              <w:t xml:space="preserve">股指期权合约的标的指数为中证指数有限公司编制和发布的沪深 </w:t>
            </w:r>
            <w:r>
              <w:rPr>
                <w:rFonts w:ascii="Times New Roman" w:hAnsi="Times New Roman" w:eastAsia="Times New Roman" w:cs="Times New Roman"/>
                <w:sz w:val="32"/>
              </w:rPr>
              <w:t xml:space="preserve">300 </w:t>
            </w:r>
            <w:r>
              <w:rPr>
                <w:rFonts w:ascii="仿宋" w:hAnsi="仿宋" w:eastAsia="仿宋" w:cs="仿宋"/>
                <w:sz w:val="32"/>
              </w:rPr>
              <w:t>指数。</w:t>
            </w:r>
          </w:p>
          <w:p>
            <w:pPr>
              <w:spacing w:after="0" w:line="360" w:lineRule="auto"/>
              <w:ind w:firstLine="641"/>
            </w:pPr>
            <w:r>
              <w:rPr>
                <w:rFonts w:ascii="仿宋" w:hAnsi="仿宋" w:eastAsia="仿宋" w:cs="仿宋"/>
                <w:sz w:val="32"/>
                <w:u w:val="single" w:color="auto"/>
              </w:rPr>
              <w:t xml:space="preserve">中证 </w:t>
            </w:r>
            <w:r>
              <w:rPr>
                <w:rFonts w:ascii="Times New Roman" w:hAnsi="Times New Roman" w:eastAsia="Times New Roman" w:cs="Times New Roman"/>
                <w:b/>
                <w:sz w:val="32"/>
                <w:u w:val="single" w:color="auto"/>
              </w:rPr>
              <w:t xml:space="preserve">1000 </w:t>
            </w:r>
            <w:r>
              <w:rPr>
                <w:rFonts w:ascii="仿宋" w:hAnsi="仿宋" w:eastAsia="仿宋" w:cs="仿宋"/>
                <w:sz w:val="32"/>
                <w:u w:val="single" w:color="auto"/>
              </w:rPr>
              <w:t xml:space="preserve">股指期权合约的标的指数为中证指数有限公司编制和发布的中证 </w:t>
            </w:r>
            <w:r>
              <w:rPr>
                <w:rFonts w:ascii="Times New Roman" w:hAnsi="Times New Roman" w:eastAsia="Times New Roman" w:cs="Times New Roman"/>
                <w:b/>
                <w:sz w:val="32"/>
                <w:u w:val="single" w:color="auto"/>
              </w:rPr>
              <w:t xml:space="preserve">1000 </w:t>
            </w:r>
            <w:r>
              <w:rPr>
                <w:rFonts w:ascii="仿宋" w:hAnsi="仿宋" w:eastAsia="仿宋" w:cs="仿宋"/>
                <w:sz w:val="32"/>
                <w:u w:val="single" w:color="auto"/>
              </w:rPr>
              <w:t>指数。</w:t>
            </w:r>
          </w:p>
        </w:tc>
        <w:tc>
          <w:tcPr>
            <w:tcW w:w="3267" w:type="dxa"/>
            <w:tcBorders>
              <w:top w:val="single" w:color="000000" w:sz="4" w:space="0"/>
              <w:left w:val="single" w:color="000000" w:sz="4" w:space="0"/>
              <w:bottom w:val="single" w:color="000000" w:sz="4" w:space="0"/>
              <w:right w:val="single" w:color="000000" w:sz="4" w:space="0"/>
            </w:tcBorders>
          </w:tcPr>
          <w:p>
            <w:pPr>
              <w:spacing w:after="8" w:line="360" w:lineRule="auto"/>
              <w:jc w:val="left"/>
            </w:pPr>
            <w:r>
              <w:rPr>
                <w:rFonts w:ascii="仿宋" w:hAnsi="仿宋" w:eastAsia="仿宋" w:cs="仿宋"/>
                <w:sz w:val="32"/>
              </w:rPr>
              <w:t>第四条股指期权合约是以股票指数为标的物的期权合约。</w:t>
            </w:r>
          </w:p>
          <w:p>
            <w:pPr>
              <w:spacing w:after="195" w:line="360" w:lineRule="auto"/>
              <w:ind w:right="79"/>
              <w:jc w:val="left"/>
            </w:pPr>
            <w:r>
              <w:rPr>
                <w:rFonts w:hint="eastAsia" w:ascii="仿宋" w:hAnsi="仿宋" w:eastAsia="仿宋" w:cs="仿宋"/>
                <w:sz w:val="32"/>
                <w:lang w:val="en-US" w:eastAsia="zh-CN"/>
              </w:rPr>
              <w:t xml:space="preserve">    </w:t>
            </w:r>
            <w:r>
              <w:rPr>
                <w:rFonts w:ascii="仿宋" w:hAnsi="仿宋" w:eastAsia="仿宋" w:cs="仿宋"/>
                <w:sz w:val="32"/>
              </w:rPr>
              <w:t>沪深</w:t>
            </w:r>
            <w:r>
              <w:rPr>
                <w:rFonts w:ascii="Times New Roman" w:hAnsi="Times New Roman" w:eastAsia="Times New Roman" w:cs="Times New Roman"/>
                <w:sz w:val="32"/>
              </w:rPr>
              <w:t>300</w:t>
            </w:r>
            <w:r>
              <w:rPr>
                <w:rFonts w:ascii="仿宋" w:hAnsi="仿宋" w:eastAsia="仿宋" w:cs="仿宋"/>
                <w:sz w:val="32"/>
              </w:rPr>
              <w:t xml:space="preserve">股指期权合约的标的指数为中证指数有限公司编制和发布的沪深 </w:t>
            </w:r>
            <w:r>
              <w:rPr>
                <w:rFonts w:ascii="Times New Roman" w:hAnsi="Times New Roman" w:eastAsia="Times New Roman" w:cs="Times New Roman"/>
                <w:sz w:val="32"/>
              </w:rPr>
              <w:t xml:space="preserve">300 </w:t>
            </w:r>
            <w:r>
              <w:rPr>
                <w:rFonts w:ascii="仿宋" w:hAnsi="仿宋" w:eastAsia="仿宋" w:cs="仿宋"/>
                <w:sz w:val="32"/>
              </w:rPr>
              <w:t>指数。</w:t>
            </w:r>
          </w:p>
        </w:tc>
        <w:tc>
          <w:tcPr>
            <w:tcW w:w="1167" w:type="dxa"/>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32"/>
              </w:rPr>
              <w:t>新增</w:t>
            </w:r>
          </w:p>
        </w:tc>
      </w:tr>
      <w:tr>
        <w:tblPrEx>
          <w:tblCellMar>
            <w:top w:w="157" w:type="dxa"/>
            <w:left w:w="108" w:type="dxa"/>
            <w:bottom w:w="0" w:type="dxa"/>
            <w:right w:w="29" w:type="dxa"/>
          </w:tblCellMar>
        </w:tblPrEx>
        <w:trPr>
          <w:trHeight w:val="2506" w:hRule="atLeast"/>
        </w:trPr>
        <w:tc>
          <w:tcPr>
            <w:tcW w:w="444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pPr>
            <w:r>
              <w:rPr>
                <w:rFonts w:ascii="仿宋" w:hAnsi="仿宋" w:eastAsia="仿宋" w:cs="仿宋"/>
                <w:sz w:val="32"/>
              </w:rPr>
              <w:t xml:space="preserve">第五条沪深 </w:t>
            </w:r>
            <w:r>
              <w:rPr>
                <w:rFonts w:ascii="Times New Roman" w:hAnsi="Times New Roman" w:eastAsia="Times New Roman" w:cs="Times New Roman"/>
                <w:sz w:val="32"/>
              </w:rPr>
              <w:t xml:space="preserve">300 </w:t>
            </w:r>
            <w:r>
              <w:rPr>
                <w:rFonts w:ascii="仿宋" w:hAnsi="仿宋" w:eastAsia="仿宋" w:cs="仿宋"/>
                <w:sz w:val="32"/>
              </w:rPr>
              <w:t>股指期权合约</w:t>
            </w:r>
            <w:r>
              <w:rPr>
                <w:rFonts w:ascii="仿宋" w:hAnsi="仿宋" w:eastAsia="仿宋" w:cs="仿宋"/>
                <w:sz w:val="32"/>
                <w:u w:val="single" w:color="000000"/>
              </w:rPr>
              <w:t xml:space="preserve">、中证 </w:t>
            </w:r>
            <w:r>
              <w:rPr>
                <w:rFonts w:ascii="Times New Roman" w:hAnsi="Times New Roman" w:eastAsia="Times New Roman" w:cs="Times New Roman"/>
                <w:b/>
                <w:sz w:val="32"/>
                <w:u w:val="single" w:color="000000"/>
              </w:rPr>
              <w:t xml:space="preserve">1000 </w:t>
            </w:r>
            <w:r>
              <w:rPr>
                <w:rFonts w:ascii="仿宋" w:hAnsi="仿宋" w:eastAsia="仿宋" w:cs="仿宋"/>
                <w:sz w:val="32"/>
                <w:u w:val="single" w:color="000000"/>
              </w:rPr>
              <w:t>股指期权合约</w:t>
            </w:r>
            <w:r>
              <w:rPr>
                <w:rFonts w:ascii="仿宋" w:hAnsi="仿宋" w:eastAsia="仿宋" w:cs="仿宋"/>
                <w:sz w:val="32"/>
              </w:rPr>
              <w:t xml:space="preserve">的合约乘数为每点人民币 </w:t>
            </w:r>
            <w:r>
              <w:rPr>
                <w:rFonts w:ascii="Times New Roman" w:hAnsi="Times New Roman" w:eastAsia="Times New Roman" w:cs="Times New Roman"/>
                <w:sz w:val="32"/>
              </w:rPr>
              <w:t xml:space="preserve">100 </w:t>
            </w:r>
            <w:r>
              <w:rPr>
                <w:rFonts w:ascii="仿宋" w:hAnsi="仿宋" w:eastAsia="仿宋" w:cs="仿宋"/>
                <w:sz w:val="32"/>
              </w:rPr>
              <w:t>元。</w:t>
            </w:r>
          </w:p>
        </w:tc>
        <w:tc>
          <w:tcPr>
            <w:tcW w:w="3267" w:type="dxa"/>
            <w:tcBorders>
              <w:top w:val="single" w:color="000000" w:sz="4" w:space="0"/>
              <w:left w:val="single" w:color="000000" w:sz="4" w:space="0"/>
              <w:bottom w:val="single" w:color="000000" w:sz="4" w:space="0"/>
              <w:right w:val="single" w:color="000000" w:sz="4" w:space="0"/>
            </w:tcBorders>
          </w:tcPr>
          <w:p>
            <w:pPr>
              <w:spacing w:after="0" w:line="360" w:lineRule="auto"/>
            </w:pPr>
            <w:r>
              <w:rPr>
                <w:rFonts w:ascii="仿宋" w:hAnsi="仿宋" w:eastAsia="仿宋" w:cs="仿宋"/>
                <w:sz w:val="32"/>
              </w:rPr>
              <w:t xml:space="preserve">第五条沪深 </w:t>
            </w:r>
            <w:r>
              <w:rPr>
                <w:rFonts w:ascii="Times New Roman" w:hAnsi="Times New Roman" w:eastAsia="Times New Roman" w:cs="Times New Roman"/>
                <w:sz w:val="32"/>
              </w:rPr>
              <w:t xml:space="preserve">300 </w:t>
            </w:r>
            <w:r>
              <w:rPr>
                <w:rFonts w:ascii="仿宋" w:hAnsi="仿宋" w:eastAsia="仿宋" w:cs="仿宋"/>
                <w:sz w:val="32"/>
              </w:rPr>
              <w:t xml:space="preserve">股指期权合约的合约乘数为每点人民币 </w:t>
            </w:r>
            <w:r>
              <w:rPr>
                <w:rFonts w:ascii="Times New Roman" w:hAnsi="Times New Roman" w:eastAsia="Times New Roman" w:cs="Times New Roman"/>
                <w:sz w:val="32"/>
              </w:rPr>
              <w:t xml:space="preserve">100 </w:t>
            </w:r>
            <w:r>
              <w:rPr>
                <w:rFonts w:ascii="仿宋" w:hAnsi="仿宋" w:eastAsia="仿宋" w:cs="仿宋"/>
                <w:sz w:val="32"/>
              </w:rPr>
              <w:t>元。</w:t>
            </w:r>
          </w:p>
        </w:tc>
        <w:tc>
          <w:tcPr>
            <w:tcW w:w="1167" w:type="dxa"/>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32"/>
              </w:rPr>
              <w:t>新增</w:t>
            </w:r>
          </w:p>
        </w:tc>
      </w:tr>
      <w:tr>
        <w:tblPrEx>
          <w:tblCellMar>
            <w:top w:w="157" w:type="dxa"/>
            <w:left w:w="108" w:type="dxa"/>
            <w:bottom w:w="0" w:type="dxa"/>
            <w:right w:w="29" w:type="dxa"/>
          </w:tblCellMar>
        </w:tblPrEx>
        <w:trPr>
          <w:trHeight w:val="632" w:hRule="atLeast"/>
        </w:trPr>
        <w:tc>
          <w:tcPr>
            <w:tcW w:w="444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仿宋" w:hAnsi="仿宋" w:eastAsia="仿宋" w:cs="仿宋"/>
                <w:sz w:val="32"/>
              </w:rPr>
              <w:t xml:space="preserve">第八条沪深 </w:t>
            </w:r>
            <w:r>
              <w:rPr>
                <w:rFonts w:ascii="Times New Roman" w:hAnsi="Times New Roman" w:eastAsia="Times New Roman" w:cs="Times New Roman"/>
                <w:sz w:val="32"/>
              </w:rPr>
              <w:t xml:space="preserve">300 </w:t>
            </w:r>
            <w:r>
              <w:rPr>
                <w:rFonts w:ascii="仿宋" w:hAnsi="仿宋" w:eastAsia="仿宋" w:cs="仿宋"/>
                <w:sz w:val="32"/>
              </w:rPr>
              <w:t>股指期</w:t>
            </w:r>
          </w:p>
        </w:tc>
        <w:tc>
          <w:tcPr>
            <w:tcW w:w="326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仿宋" w:hAnsi="仿宋" w:eastAsia="仿宋" w:cs="仿宋"/>
                <w:sz w:val="32"/>
              </w:rPr>
              <w:t xml:space="preserve">第八条沪深 </w:t>
            </w:r>
            <w:r>
              <w:rPr>
                <w:rFonts w:ascii="Times New Roman" w:hAnsi="Times New Roman" w:eastAsia="Times New Roman" w:cs="Times New Roman"/>
                <w:sz w:val="32"/>
              </w:rPr>
              <w:t xml:space="preserve">300 </w:t>
            </w:r>
            <w:r>
              <w:rPr>
                <w:rFonts w:ascii="仿宋" w:hAnsi="仿宋" w:eastAsia="仿宋" w:cs="仿宋"/>
                <w:sz w:val="32"/>
              </w:rPr>
              <w:t>股指</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仿宋" w:hAnsi="仿宋" w:eastAsia="仿宋" w:cs="仿宋"/>
                <w:sz w:val="32"/>
              </w:rPr>
              <w:t>新增</w:t>
            </w:r>
          </w:p>
        </w:tc>
      </w:tr>
    </w:tbl>
    <w:p>
      <w:pPr>
        <w:spacing w:after="0"/>
        <w:ind w:left="-1440" w:right="478"/>
      </w:pPr>
    </w:p>
    <w:tbl>
      <w:tblPr>
        <w:tblStyle w:val="4"/>
        <w:tblW w:w="8879" w:type="dxa"/>
        <w:tblInd w:w="252" w:type="dxa"/>
        <w:tblLayout w:type="autofit"/>
        <w:tblCellMar>
          <w:top w:w="157" w:type="dxa"/>
          <w:left w:w="108" w:type="dxa"/>
          <w:bottom w:w="0" w:type="dxa"/>
          <w:right w:w="29" w:type="dxa"/>
        </w:tblCellMar>
      </w:tblPr>
      <w:tblGrid>
        <w:gridCol w:w="4439"/>
        <w:gridCol w:w="3290"/>
        <w:gridCol w:w="1150"/>
      </w:tblGrid>
      <w:tr>
        <w:tblPrEx>
          <w:tblCellMar>
            <w:top w:w="157" w:type="dxa"/>
            <w:left w:w="108" w:type="dxa"/>
            <w:bottom w:w="0" w:type="dxa"/>
            <w:right w:w="29" w:type="dxa"/>
          </w:tblCellMar>
        </w:tblPrEx>
        <w:trPr>
          <w:trHeight w:val="1882" w:hRule="atLeast"/>
        </w:trPr>
        <w:tc>
          <w:tcPr>
            <w:tcW w:w="4439" w:type="dxa"/>
            <w:tcBorders>
              <w:top w:val="single" w:color="000000" w:sz="4" w:space="0"/>
              <w:left w:val="single" w:color="000000" w:sz="4" w:space="0"/>
              <w:bottom w:val="single" w:color="000000" w:sz="4" w:space="0"/>
              <w:right w:val="single" w:color="000000" w:sz="4" w:space="0"/>
            </w:tcBorders>
            <w:vAlign w:val="top"/>
          </w:tcPr>
          <w:p>
            <w:pPr>
              <w:spacing w:after="0"/>
              <w:jc w:val="both"/>
            </w:pPr>
            <w:r>
              <w:rPr>
                <w:rFonts w:ascii="仿宋" w:hAnsi="仿宋" w:eastAsia="仿宋" w:cs="仿宋"/>
                <w:sz w:val="32"/>
              </w:rPr>
              <w:t>权合约</w:t>
            </w:r>
            <w:r>
              <w:rPr>
                <w:rFonts w:ascii="仿宋" w:hAnsi="仿宋" w:eastAsia="仿宋" w:cs="仿宋"/>
                <w:sz w:val="32"/>
                <w:u w:val="single" w:color="000000"/>
              </w:rPr>
              <w:t xml:space="preserve">、中证 </w:t>
            </w:r>
            <w:r>
              <w:rPr>
                <w:rFonts w:ascii="Times New Roman" w:hAnsi="Times New Roman" w:eastAsia="Times New Roman" w:cs="Times New Roman"/>
                <w:b/>
                <w:sz w:val="32"/>
                <w:u w:val="single" w:color="000000"/>
              </w:rPr>
              <w:t xml:space="preserve">1000 </w:t>
            </w:r>
            <w:r>
              <w:rPr>
                <w:rFonts w:ascii="仿宋" w:hAnsi="仿宋" w:eastAsia="仿宋" w:cs="仿宋"/>
                <w:sz w:val="32"/>
                <w:u w:val="single" w:color="000000"/>
              </w:rPr>
              <w:t>股指期权合约</w:t>
            </w:r>
            <w:r>
              <w:rPr>
                <w:rFonts w:ascii="仿宋" w:hAnsi="仿宋" w:eastAsia="仿宋" w:cs="仿宋"/>
                <w:sz w:val="32"/>
              </w:rPr>
              <w:t xml:space="preserve">的最小变动价位为 </w:t>
            </w:r>
            <w:r>
              <w:rPr>
                <w:rFonts w:ascii="Times New Roman" w:hAnsi="Times New Roman" w:eastAsia="Times New Roman" w:cs="Times New Roman"/>
                <w:sz w:val="32"/>
              </w:rPr>
              <w:t xml:space="preserve">0.2 </w:t>
            </w:r>
            <w:r>
              <w:rPr>
                <w:rFonts w:ascii="仿宋" w:hAnsi="仿宋" w:eastAsia="仿宋" w:cs="仿宋"/>
                <w:sz w:val="32"/>
              </w:rPr>
              <w:t>指数点。</w:t>
            </w:r>
          </w:p>
        </w:tc>
        <w:tc>
          <w:tcPr>
            <w:tcW w:w="3290" w:type="dxa"/>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32"/>
              </w:rPr>
              <w:t xml:space="preserve">期权合约的最小变动价位为 </w:t>
            </w:r>
            <w:r>
              <w:rPr>
                <w:rFonts w:ascii="Times New Roman" w:hAnsi="Times New Roman" w:eastAsia="Times New Roman" w:cs="Times New Roman"/>
                <w:sz w:val="32"/>
              </w:rPr>
              <w:t xml:space="preserve">0.2 </w:t>
            </w:r>
            <w:r>
              <w:rPr>
                <w:rFonts w:ascii="仿宋" w:hAnsi="仿宋" w:eastAsia="仿宋" w:cs="仿宋"/>
                <w:sz w:val="32"/>
              </w:rPr>
              <w:t>指数点。</w:t>
            </w:r>
          </w:p>
        </w:tc>
        <w:tc>
          <w:tcPr>
            <w:tcW w:w="1150" w:type="dxa"/>
            <w:tcBorders>
              <w:top w:val="single" w:color="000000" w:sz="4" w:space="0"/>
              <w:left w:val="single" w:color="000000" w:sz="4" w:space="0"/>
              <w:bottom w:val="single" w:color="000000" w:sz="4" w:space="0"/>
              <w:right w:val="single" w:color="000000" w:sz="4" w:space="0"/>
            </w:tcBorders>
          </w:tcPr>
          <w:p/>
        </w:tc>
      </w:tr>
      <w:tr>
        <w:tblPrEx>
          <w:tblCellMar>
            <w:top w:w="157" w:type="dxa"/>
            <w:left w:w="108" w:type="dxa"/>
            <w:bottom w:w="0" w:type="dxa"/>
            <w:right w:w="29" w:type="dxa"/>
          </w:tblCellMar>
        </w:tblPrEx>
        <w:trPr>
          <w:trHeight w:val="11864" w:hRule="atLeast"/>
        </w:trPr>
        <w:tc>
          <w:tcPr>
            <w:tcW w:w="4439" w:type="dxa"/>
            <w:tcBorders>
              <w:top w:val="single" w:color="000000" w:sz="4" w:space="0"/>
              <w:left w:val="single" w:color="000000" w:sz="4" w:space="0"/>
              <w:bottom w:val="single" w:color="000000" w:sz="4" w:space="0"/>
              <w:right w:val="single" w:color="000000" w:sz="4" w:space="0"/>
            </w:tcBorders>
            <w:vAlign w:val="top"/>
          </w:tcPr>
          <w:p>
            <w:pPr>
              <w:spacing w:after="0" w:line="360" w:lineRule="auto"/>
              <w:ind w:firstLine="641"/>
              <w:jc w:val="both"/>
            </w:pPr>
            <w:r>
              <w:rPr>
                <w:rFonts w:ascii="仿宋" w:hAnsi="仿宋" w:eastAsia="仿宋" w:cs="仿宋"/>
                <w:sz w:val="32"/>
              </w:rPr>
              <w:t xml:space="preserve">第十条股指期权合约的行权价格覆盖标的指数上一交易日收盘价上下浮动 </w:t>
            </w:r>
            <w:r>
              <w:rPr>
                <w:rFonts w:ascii="Times New Roman" w:hAnsi="Times New Roman" w:eastAsia="Times New Roman" w:cs="Times New Roman"/>
                <w:sz w:val="32"/>
              </w:rPr>
              <w:t>10%</w:t>
            </w:r>
            <w:r>
              <w:rPr>
                <w:rFonts w:ascii="仿宋" w:hAnsi="仿宋" w:eastAsia="仿宋" w:cs="仿宋"/>
                <w:sz w:val="32"/>
              </w:rPr>
              <w:t>对应的价格范围。</w:t>
            </w:r>
          </w:p>
          <w:p>
            <w:pPr>
              <w:spacing w:after="1" w:line="360" w:lineRule="auto"/>
              <w:ind w:right="79" w:firstLine="641"/>
              <w:jc w:val="both"/>
            </w:pPr>
            <w:r>
              <w:rPr>
                <w:rFonts w:ascii="仿宋" w:hAnsi="仿宋" w:eastAsia="仿宋" w:cs="仿宋"/>
                <w:sz w:val="32"/>
              </w:rPr>
              <w:t xml:space="preserve">对沪深 </w:t>
            </w:r>
            <w:r>
              <w:rPr>
                <w:rFonts w:ascii="Times New Roman" w:hAnsi="Times New Roman" w:eastAsia="Times New Roman" w:cs="Times New Roman"/>
                <w:sz w:val="32"/>
              </w:rPr>
              <w:t xml:space="preserve">300 </w:t>
            </w:r>
            <w:r>
              <w:rPr>
                <w:rFonts w:ascii="仿宋" w:hAnsi="仿宋" w:eastAsia="仿宋" w:cs="仿宋"/>
                <w:sz w:val="32"/>
              </w:rPr>
              <w:t>股指期权</w:t>
            </w:r>
            <w:r>
              <w:rPr>
                <w:rFonts w:ascii="仿宋" w:hAnsi="仿宋" w:eastAsia="仿宋" w:cs="仿宋"/>
                <w:sz w:val="32"/>
                <w:u w:val="single" w:color="000000"/>
              </w:rPr>
              <w:t xml:space="preserve">、中证 </w:t>
            </w:r>
            <w:r>
              <w:rPr>
                <w:rFonts w:ascii="Times New Roman" w:hAnsi="Times New Roman" w:eastAsia="Times New Roman" w:cs="Times New Roman"/>
                <w:b/>
                <w:sz w:val="32"/>
                <w:u w:val="single" w:color="000000"/>
              </w:rPr>
              <w:t xml:space="preserve">1000 </w:t>
            </w:r>
            <w:r>
              <w:rPr>
                <w:rFonts w:ascii="仿宋" w:hAnsi="仿宋" w:eastAsia="仿宋" w:cs="仿宋"/>
                <w:sz w:val="32"/>
                <w:u w:val="single" w:color="000000"/>
              </w:rPr>
              <w:t>股指期权</w:t>
            </w:r>
            <w:r>
              <w:rPr>
                <w:rFonts w:ascii="仿宋" w:hAnsi="仿宋" w:eastAsia="仿宋" w:cs="仿宋"/>
                <w:sz w:val="32"/>
              </w:rPr>
              <w:t xml:space="preserve">当月与下 </w:t>
            </w:r>
            <w:r>
              <w:rPr>
                <w:rFonts w:ascii="Times New Roman" w:hAnsi="Times New Roman" w:eastAsia="Times New Roman" w:cs="Times New Roman"/>
                <w:sz w:val="32"/>
              </w:rPr>
              <w:t xml:space="preserve">2 </w:t>
            </w:r>
            <w:r>
              <w:rPr>
                <w:rFonts w:ascii="仿宋" w:hAnsi="仿宋" w:eastAsia="仿宋" w:cs="仿宋"/>
                <w:sz w:val="32"/>
              </w:rPr>
              <w:t>个月合约：行权价格</w:t>
            </w:r>
            <w:r>
              <w:rPr>
                <w:rFonts w:ascii="Times New Roman" w:hAnsi="Times New Roman" w:eastAsia="Times New Roman" w:cs="Times New Roman"/>
                <w:sz w:val="32"/>
              </w:rPr>
              <w:t xml:space="preserve">≤2500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25 </w:t>
            </w:r>
            <w:r>
              <w:rPr>
                <w:rFonts w:ascii="仿宋" w:hAnsi="仿宋" w:eastAsia="仿宋" w:cs="仿宋"/>
                <w:sz w:val="32"/>
              </w:rPr>
              <w:t>点；</w:t>
            </w:r>
            <w:r>
              <w:rPr>
                <w:rFonts w:ascii="Times New Roman" w:hAnsi="Times New Roman" w:eastAsia="Times New Roman" w:cs="Times New Roman"/>
                <w:sz w:val="32"/>
              </w:rPr>
              <w:t xml:space="preserve">2500 </w:t>
            </w:r>
            <w:r>
              <w:rPr>
                <w:rFonts w:ascii="仿宋" w:hAnsi="仿宋" w:eastAsia="仿宋" w:cs="仿宋"/>
                <w:sz w:val="32"/>
              </w:rPr>
              <w:t xml:space="preserve">点 </w:t>
            </w:r>
            <w:r>
              <w:rPr>
                <w:rFonts w:ascii="Times New Roman" w:hAnsi="Times New Roman" w:eastAsia="Times New Roman" w:cs="Times New Roman"/>
                <w:sz w:val="32"/>
              </w:rPr>
              <w:t>&lt;</w:t>
            </w:r>
            <w:r>
              <w:rPr>
                <w:rFonts w:ascii="仿宋" w:hAnsi="仿宋" w:eastAsia="仿宋" w:cs="仿宋"/>
                <w:sz w:val="32"/>
              </w:rPr>
              <w:t xml:space="preserve">行权价格 </w:t>
            </w:r>
            <w:r>
              <w:rPr>
                <w:rFonts w:ascii="Times New Roman" w:hAnsi="Times New Roman" w:eastAsia="Times New Roman" w:cs="Times New Roman"/>
                <w:sz w:val="32"/>
              </w:rPr>
              <w:t xml:space="preserve">≤5000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50 </w:t>
            </w:r>
            <w:r>
              <w:rPr>
                <w:rFonts w:ascii="仿宋" w:hAnsi="仿宋" w:eastAsia="仿宋" w:cs="仿宋"/>
                <w:sz w:val="32"/>
              </w:rPr>
              <w:t>点；</w:t>
            </w:r>
            <w:r>
              <w:rPr>
                <w:rFonts w:ascii="Times New Roman" w:hAnsi="Times New Roman" w:eastAsia="Times New Roman" w:cs="Times New Roman"/>
                <w:sz w:val="32"/>
              </w:rPr>
              <w:t xml:space="preserve">5000 </w:t>
            </w:r>
            <w:r>
              <w:rPr>
                <w:rFonts w:ascii="仿宋" w:hAnsi="仿宋" w:eastAsia="仿宋" w:cs="仿宋"/>
                <w:sz w:val="32"/>
              </w:rPr>
              <w:t>点</w:t>
            </w:r>
            <w:r>
              <w:rPr>
                <w:rFonts w:ascii="Times New Roman" w:hAnsi="Times New Roman" w:eastAsia="Times New Roman" w:cs="Times New Roman"/>
                <w:sz w:val="32"/>
              </w:rPr>
              <w:t>&lt;</w:t>
            </w:r>
            <w:r>
              <w:rPr>
                <w:rFonts w:ascii="仿宋" w:hAnsi="仿宋" w:eastAsia="仿宋" w:cs="仿宋"/>
                <w:sz w:val="32"/>
              </w:rPr>
              <w:t xml:space="preserve">行权价格 </w:t>
            </w:r>
            <w:r>
              <w:rPr>
                <w:rFonts w:ascii="Times New Roman" w:hAnsi="Times New Roman" w:eastAsia="Times New Roman" w:cs="Times New Roman"/>
                <w:sz w:val="32"/>
              </w:rPr>
              <w:t xml:space="preserve">≤10000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100 </w:t>
            </w:r>
            <w:r>
              <w:rPr>
                <w:rFonts w:ascii="仿宋" w:hAnsi="仿宋" w:eastAsia="仿宋" w:cs="仿宋"/>
                <w:sz w:val="32"/>
              </w:rPr>
              <w:t>点；行权价格</w:t>
            </w:r>
            <w:r>
              <w:rPr>
                <w:rFonts w:ascii="Times New Roman" w:hAnsi="Times New Roman" w:eastAsia="Times New Roman" w:cs="Times New Roman"/>
                <w:sz w:val="32"/>
              </w:rPr>
              <w:t xml:space="preserve">&gt;10000 </w:t>
            </w:r>
            <w:r>
              <w:rPr>
                <w:rFonts w:ascii="仿宋" w:hAnsi="仿宋" w:eastAsia="仿宋" w:cs="仿宋"/>
                <w:sz w:val="32"/>
              </w:rPr>
              <w:t>点时</w:t>
            </w:r>
            <w:r>
              <w:rPr>
                <w:rFonts w:ascii="Times New Roman" w:hAnsi="Times New Roman" w:eastAsia="Times New Roman" w:cs="Times New Roman"/>
                <w:sz w:val="32"/>
              </w:rPr>
              <w:t xml:space="preserve">, </w:t>
            </w:r>
            <w:r>
              <w:rPr>
                <w:rFonts w:ascii="仿宋" w:hAnsi="仿宋" w:eastAsia="仿宋" w:cs="仿宋"/>
                <w:sz w:val="32"/>
              </w:rPr>
              <w:t xml:space="preserve">行权价格间距为 </w:t>
            </w:r>
            <w:r>
              <w:rPr>
                <w:rFonts w:ascii="Times New Roman" w:hAnsi="Times New Roman" w:eastAsia="Times New Roman" w:cs="Times New Roman"/>
                <w:sz w:val="32"/>
              </w:rPr>
              <w:t xml:space="preserve">200 </w:t>
            </w:r>
            <w:r>
              <w:rPr>
                <w:rFonts w:ascii="仿宋" w:hAnsi="仿宋" w:eastAsia="仿宋" w:cs="仿宋"/>
                <w:sz w:val="32"/>
              </w:rPr>
              <w:t>点。</w:t>
            </w:r>
          </w:p>
          <w:p>
            <w:pPr>
              <w:spacing w:after="0" w:line="360" w:lineRule="auto"/>
              <w:ind w:firstLine="641"/>
              <w:jc w:val="both"/>
            </w:pPr>
            <w:r>
              <w:rPr>
                <w:rFonts w:ascii="仿宋" w:hAnsi="仿宋" w:eastAsia="仿宋" w:cs="仿宋"/>
                <w:sz w:val="32"/>
              </w:rPr>
              <w:t xml:space="preserve">对沪深 </w:t>
            </w:r>
            <w:r>
              <w:rPr>
                <w:rFonts w:ascii="Times New Roman" w:hAnsi="Times New Roman" w:eastAsia="Times New Roman" w:cs="Times New Roman"/>
                <w:sz w:val="32"/>
              </w:rPr>
              <w:t xml:space="preserve">300 </w:t>
            </w:r>
            <w:r>
              <w:rPr>
                <w:rFonts w:ascii="仿宋" w:hAnsi="仿宋" w:eastAsia="仿宋" w:cs="仿宋"/>
                <w:sz w:val="32"/>
              </w:rPr>
              <w:t>股指期权</w:t>
            </w:r>
            <w:r>
              <w:rPr>
                <w:rFonts w:ascii="仿宋" w:hAnsi="仿宋" w:eastAsia="仿宋" w:cs="仿宋"/>
                <w:sz w:val="32"/>
                <w:u w:val="single" w:color="000000"/>
              </w:rPr>
              <w:t xml:space="preserve">、中证 </w:t>
            </w:r>
            <w:r>
              <w:rPr>
                <w:rFonts w:ascii="Times New Roman" w:hAnsi="Times New Roman" w:eastAsia="Times New Roman" w:cs="Times New Roman"/>
                <w:b/>
                <w:sz w:val="32"/>
                <w:u w:val="single" w:color="000000"/>
              </w:rPr>
              <w:t xml:space="preserve">1000 </w:t>
            </w:r>
            <w:r>
              <w:rPr>
                <w:rFonts w:ascii="仿宋" w:hAnsi="仿宋" w:eastAsia="仿宋" w:cs="仿宋"/>
                <w:sz w:val="32"/>
                <w:u w:val="single" w:color="000000"/>
              </w:rPr>
              <w:t>股指期权</w:t>
            </w:r>
          </w:p>
        </w:tc>
        <w:tc>
          <w:tcPr>
            <w:tcW w:w="3290" w:type="dxa"/>
            <w:tcBorders>
              <w:top w:val="single" w:color="000000" w:sz="4" w:space="0"/>
              <w:left w:val="single" w:color="000000" w:sz="4" w:space="0"/>
              <w:bottom w:val="single" w:color="000000" w:sz="4" w:space="0"/>
              <w:right w:val="single" w:color="000000" w:sz="4" w:space="0"/>
            </w:tcBorders>
            <w:vAlign w:val="top"/>
          </w:tcPr>
          <w:p>
            <w:pPr>
              <w:spacing w:after="0" w:line="360" w:lineRule="auto"/>
              <w:ind w:firstLine="641"/>
              <w:jc w:val="both"/>
            </w:pPr>
            <w:r>
              <w:rPr>
                <w:rFonts w:ascii="仿宋" w:hAnsi="仿宋" w:eastAsia="仿宋" w:cs="仿宋"/>
                <w:sz w:val="32"/>
              </w:rPr>
              <w:t xml:space="preserve">第十条股指期权合约的行权价格覆盖标的指数上一交易日收盘价上下浮动 </w:t>
            </w:r>
            <w:r>
              <w:rPr>
                <w:rFonts w:ascii="Times New Roman" w:hAnsi="Times New Roman" w:eastAsia="Times New Roman" w:cs="Times New Roman"/>
                <w:sz w:val="32"/>
              </w:rPr>
              <w:t xml:space="preserve">10% </w:t>
            </w:r>
            <w:r>
              <w:rPr>
                <w:rFonts w:ascii="仿宋" w:hAnsi="仿宋" w:eastAsia="仿宋" w:cs="仿宋"/>
                <w:sz w:val="32"/>
              </w:rPr>
              <w:t>对应的价格范围。</w:t>
            </w:r>
          </w:p>
          <w:p>
            <w:pPr>
              <w:spacing w:after="6" w:line="360" w:lineRule="auto"/>
              <w:ind w:right="79" w:firstLine="641"/>
              <w:jc w:val="both"/>
            </w:pPr>
            <w:r>
              <w:rPr>
                <w:rFonts w:ascii="仿宋" w:hAnsi="仿宋" w:eastAsia="仿宋" w:cs="仿宋"/>
                <w:sz w:val="32"/>
              </w:rPr>
              <w:t>对沪深</w:t>
            </w:r>
            <w:r>
              <w:rPr>
                <w:rFonts w:ascii="Times New Roman" w:hAnsi="Times New Roman" w:eastAsia="Times New Roman" w:cs="Times New Roman"/>
                <w:sz w:val="32"/>
              </w:rPr>
              <w:t>300</w:t>
            </w:r>
            <w:r>
              <w:rPr>
                <w:rFonts w:ascii="仿宋" w:hAnsi="仿宋" w:eastAsia="仿宋" w:cs="仿宋"/>
                <w:sz w:val="32"/>
              </w:rPr>
              <w:t xml:space="preserve">股指期权当月与下 </w:t>
            </w:r>
            <w:r>
              <w:rPr>
                <w:rFonts w:ascii="Times New Roman" w:hAnsi="Times New Roman" w:eastAsia="Times New Roman" w:cs="Times New Roman"/>
                <w:sz w:val="32"/>
              </w:rPr>
              <w:t xml:space="preserve">2 </w:t>
            </w:r>
            <w:r>
              <w:rPr>
                <w:rFonts w:ascii="仿宋" w:hAnsi="仿宋" w:eastAsia="仿宋" w:cs="仿宋"/>
                <w:sz w:val="32"/>
              </w:rPr>
              <w:t>个月合约：行权价格</w:t>
            </w:r>
            <w:r>
              <w:rPr>
                <w:rFonts w:ascii="Times New Roman" w:hAnsi="Times New Roman" w:eastAsia="Times New Roman" w:cs="Times New Roman"/>
                <w:sz w:val="32"/>
              </w:rPr>
              <w:t xml:space="preserve">≤2500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25 </w:t>
            </w:r>
            <w:r>
              <w:rPr>
                <w:rFonts w:ascii="仿宋" w:hAnsi="仿宋" w:eastAsia="仿宋" w:cs="仿宋"/>
                <w:sz w:val="32"/>
              </w:rPr>
              <w:t>点；</w:t>
            </w:r>
            <w:r>
              <w:rPr>
                <w:rFonts w:ascii="Times New Roman" w:hAnsi="Times New Roman" w:eastAsia="Times New Roman" w:cs="Times New Roman"/>
                <w:sz w:val="32"/>
              </w:rPr>
              <w:t xml:space="preserve">2500 </w:t>
            </w:r>
            <w:r>
              <w:rPr>
                <w:rFonts w:ascii="仿宋" w:hAnsi="仿宋" w:eastAsia="仿宋" w:cs="仿宋"/>
                <w:sz w:val="32"/>
              </w:rPr>
              <w:t>点</w:t>
            </w:r>
            <w:r>
              <w:rPr>
                <w:rFonts w:ascii="Times New Roman" w:hAnsi="Times New Roman" w:eastAsia="Times New Roman" w:cs="Times New Roman"/>
                <w:sz w:val="32"/>
              </w:rPr>
              <w:t>&lt;</w:t>
            </w:r>
            <w:r>
              <w:rPr>
                <w:rFonts w:ascii="仿宋" w:hAnsi="仿宋" w:eastAsia="仿宋" w:cs="仿宋"/>
                <w:sz w:val="32"/>
              </w:rPr>
              <w:t xml:space="preserve">行权价格 </w:t>
            </w:r>
            <w:r>
              <w:rPr>
                <w:rFonts w:ascii="Times New Roman" w:hAnsi="Times New Roman" w:eastAsia="Times New Roman" w:cs="Times New Roman"/>
                <w:sz w:val="32"/>
              </w:rPr>
              <w:t xml:space="preserve">≤5000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50 </w:t>
            </w:r>
            <w:r>
              <w:rPr>
                <w:rFonts w:ascii="仿宋" w:hAnsi="仿宋" w:eastAsia="仿宋" w:cs="仿宋"/>
                <w:sz w:val="32"/>
              </w:rPr>
              <w:t>点；</w:t>
            </w:r>
            <w:r>
              <w:rPr>
                <w:rFonts w:ascii="Times New Roman" w:hAnsi="Times New Roman" w:eastAsia="Times New Roman" w:cs="Times New Roman"/>
                <w:sz w:val="32"/>
              </w:rPr>
              <w:t xml:space="preserve">5000 </w:t>
            </w:r>
            <w:r>
              <w:rPr>
                <w:rFonts w:ascii="仿宋" w:hAnsi="仿宋" w:eastAsia="仿宋" w:cs="仿宋"/>
                <w:sz w:val="32"/>
              </w:rPr>
              <w:t xml:space="preserve">点 </w:t>
            </w:r>
            <w:r>
              <w:rPr>
                <w:rFonts w:ascii="Times New Roman" w:hAnsi="Times New Roman" w:eastAsia="Times New Roman" w:cs="Times New Roman"/>
                <w:sz w:val="32"/>
              </w:rPr>
              <w:t>&lt;</w:t>
            </w:r>
            <w:r>
              <w:rPr>
                <w:rFonts w:ascii="仿宋" w:hAnsi="仿宋" w:eastAsia="仿宋" w:cs="仿宋"/>
                <w:sz w:val="32"/>
              </w:rPr>
              <w:t>行权价格</w:t>
            </w:r>
            <w:r>
              <w:rPr>
                <w:rFonts w:ascii="Times New Roman" w:hAnsi="Times New Roman" w:eastAsia="Times New Roman" w:cs="Times New Roman"/>
                <w:sz w:val="32"/>
              </w:rPr>
              <w:t xml:space="preserve">≤10000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100 </w:t>
            </w:r>
            <w:r>
              <w:rPr>
                <w:rFonts w:ascii="仿宋" w:hAnsi="仿宋" w:eastAsia="仿宋" w:cs="仿宋"/>
                <w:sz w:val="32"/>
              </w:rPr>
              <w:t>点；行权价格</w:t>
            </w:r>
            <w:r>
              <w:rPr>
                <w:rFonts w:ascii="Times New Roman" w:hAnsi="Times New Roman" w:eastAsia="Times New Roman" w:cs="Times New Roman"/>
                <w:sz w:val="32"/>
              </w:rPr>
              <w:t xml:space="preserve">&gt;10000 </w:t>
            </w:r>
            <w:r>
              <w:rPr>
                <w:rFonts w:ascii="仿宋" w:hAnsi="仿宋" w:eastAsia="仿宋" w:cs="仿宋"/>
                <w:sz w:val="32"/>
              </w:rPr>
              <w:t>点时</w:t>
            </w:r>
            <w:r>
              <w:rPr>
                <w:rFonts w:ascii="Times New Roman" w:hAnsi="Times New Roman" w:eastAsia="Times New Roman" w:cs="Times New Roman"/>
                <w:sz w:val="32"/>
              </w:rPr>
              <w:t xml:space="preserve">, </w:t>
            </w:r>
            <w:r>
              <w:rPr>
                <w:rFonts w:ascii="仿宋" w:hAnsi="仿宋" w:eastAsia="仿宋" w:cs="仿宋"/>
                <w:sz w:val="32"/>
              </w:rPr>
              <w:t xml:space="preserve">行权价格间距为 </w:t>
            </w:r>
            <w:r>
              <w:rPr>
                <w:rFonts w:ascii="Times New Roman" w:hAnsi="Times New Roman" w:eastAsia="Times New Roman" w:cs="Times New Roman"/>
                <w:sz w:val="32"/>
              </w:rPr>
              <w:t xml:space="preserve">200 </w:t>
            </w:r>
            <w:r>
              <w:rPr>
                <w:rFonts w:ascii="仿宋" w:hAnsi="仿宋" w:eastAsia="仿宋" w:cs="仿宋"/>
                <w:sz w:val="32"/>
              </w:rPr>
              <w:t>点。</w:t>
            </w:r>
          </w:p>
          <w:p>
            <w:pPr>
              <w:spacing w:after="205" w:line="360" w:lineRule="auto"/>
              <w:ind w:right="79" w:firstLine="640" w:firstLineChars="200"/>
              <w:jc w:val="both"/>
            </w:pPr>
            <w:r>
              <w:rPr>
                <w:rFonts w:ascii="仿宋" w:hAnsi="仿宋" w:eastAsia="仿宋" w:cs="仿宋"/>
                <w:sz w:val="32"/>
              </w:rPr>
              <w:t>对沪深</w:t>
            </w:r>
            <w:r>
              <w:rPr>
                <w:rFonts w:ascii="Times New Roman" w:hAnsi="Times New Roman" w:eastAsia="Times New Roman" w:cs="Times New Roman"/>
                <w:sz w:val="32"/>
              </w:rPr>
              <w:t>300</w:t>
            </w:r>
            <w:r>
              <w:rPr>
                <w:rFonts w:ascii="仿宋" w:hAnsi="仿宋" w:eastAsia="仿宋" w:cs="仿宋"/>
                <w:sz w:val="32"/>
              </w:rPr>
              <w:t xml:space="preserve">股指期权随后 </w:t>
            </w:r>
            <w:r>
              <w:rPr>
                <w:rFonts w:ascii="Times New Roman" w:hAnsi="Times New Roman" w:eastAsia="Times New Roman" w:cs="Times New Roman"/>
                <w:sz w:val="32"/>
              </w:rPr>
              <w:t xml:space="preserve">3 </w:t>
            </w:r>
            <w:r>
              <w:rPr>
                <w:rFonts w:ascii="仿宋" w:hAnsi="仿宋" w:eastAsia="仿宋" w:cs="仿宋"/>
                <w:sz w:val="32"/>
              </w:rPr>
              <w:t>个季月合约：</w:t>
            </w:r>
          </w:p>
        </w:tc>
        <w:tc>
          <w:tcPr>
            <w:tcW w:w="1150" w:type="dxa"/>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32"/>
              </w:rPr>
              <w:t>新增</w:t>
            </w:r>
          </w:p>
        </w:tc>
      </w:tr>
    </w:tbl>
    <w:p>
      <w:pPr>
        <w:spacing w:after="0"/>
        <w:ind w:left="-1440" w:right="478"/>
      </w:pPr>
    </w:p>
    <w:tbl>
      <w:tblPr>
        <w:tblStyle w:val="4"/>
        <w:tblW w:w="8895" w:type="dxa"/>
        <w:tblInd w:w="252" w:type="dxa"/>
        <w:tblLayout w:type="autofit"/>
        <w:tblCellMar>
          <w:top w:w="156" w:type="dxa"/>
          <w:left w:w="108" w:type="dxa"/>
          <w:bottom w:w="0" w:type="dxa"/>
          <w:right w:w="0" w:type="dxa"/>
        </w:tblCellMar>
      </w:tblPr>
      <w:tblGrid>
        <w:gridCol w:w="4426"/>
        <w:gridCol w:w="3319"/>
        <w:gridCol w:w="1150"/>
      </w:tblGrid>
      <w:tr>
        <w:tblPrEx>
          <w:tblCellMar>
            <w:top w:w="156" w:type="dxa"/>
            <w:left w:w="108" w:type="dxa"/>
            <w:bottom w:w="0" w:type="dxa"/>
            <w:right w:w="0" w:type="dxa"/>
          </w:tblCellMar>
        </w:tblPrEx>
        <w:trPr>
          <w:trHeight w:val="8122" w:hRule="atLeast"/>
        </w:trPr>
        <w:tc>
          <w:tcPr>
            <w:tcW w:w="4426" w:type="dxa"/>
            <w:tcBorders>
              <w:top w:val="single" w:color="000000" w:sz="4" w:space="0"/>
              <w:left w:val="single" w:color="000000" w:sz="4" w:space="0"/>
              <w:bottom w:val="single" w:color="000000" w:sz="4" w:space="0"/>
              <w:right w:val="single" w:color="000000" w:sz="4" w:space="0"/>
            </w:tcBorders>
            <w:vAlign w:val="top"/>
          </w:tcPr>
          <w:p>
            <w:pPr>
              <w:spacing w:after="1" w:line="360" w:lineRule="auto"/>
              <w:ind w:right="-21"/>
              <w:jc w:val="both"/>
            </w:pPr>
            <w:r>
              <w:rPr>
                <w:rFonts w:ascii="仿宋" w:hAnsi="仿宋" w:eastAsia="仿宋" w:cs="仿宋"/>
                <w:sz w:val="32"/>
              </w:rPr>
              <w:t xml:space="preserve">随后 </w:t>
            </w:r>
            <w:r>
              <w:rPr>
                <w:rFonts w:ascii="Times New Roman" w:hAnsi="Times New Roman" w:eastAsia="Times New Roman" w:cs="Times New Roman"/>
                <w:sz w:val="32"/>
              </w:rPr>
              <w:t xml:space="preserve">3 </w:t>
            </w:r>
            <w:r>
              <w:rPr>
                <w:rFonts w:ascii="仿宋" w:hAnsi="仿宋" w:eastAsia="仿宋" w:cs="仿宋"/>
                <w:sz w:val="32"/>
              </w:rPr>
              <w:t>个季月合约：行权价格</w:t>
            </w:r>
            <w:r>
              <w:rPr>
                <w:rFonts w:ascii="Times New Roman" w:hAnsi="Times New Roman" w:eastAsia="Times New Roman" w:cs="Times New Roman"/>
                <w:sz w:val="32"/>
              </w:rPr>
              <w:t xml:space="preserve">≤2500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50 </w:t>
            </w:r>
            <w:r>
              <w:rPr>
                <w:rFonts w:ascii="仿宋" w:hAnsi="仿宋" w:eastAsia="仿宋" w:cs="仿宋"/>
                <w:sz w:val="32"/>
              </w:rPr>
              <w:t>点；</w:t>
            </w:r>
            <w:r>
              <w:rPr>
                <w:rFonts w:ascii="Times New Roman" w:hAnsi="Times New Roman" w:eastAsia="Times New Roman" w:cs="Times New Roman"/>
                <w:sz w:val="32"/>
              </w:rPr>
              <w:t xml:space="preserve">2500 </w:t>
            </w:r>
            <w:r>
              <w:rPr>
                <w:rFonts w:ascii="仿宋" w:hAnsi="仿宋" w:eastAsia="仿宋" w:cs="仿宋"/>
                <w:sz w:val="32"/>
              </w:rPr>
              <w:t xml:space="preserve">点 </w:t>
            </w:r>
            <w:r>
              <w:rPr>
                <w:rFonts w:ascii="Times New Roman" w:hAnsi="Times New Roman" w:eastAsia="Times New Roman" w:cs="Times New Roman"/>
                <w:sz w:val="32"/>
              </w:rPr>
              <w:t>&lt;</w:t>
            </w:r>
            <w:r>
              <w:rPr>
                <w:rFonts w:ascii="仿宋" w:hAnsi="仿宋" w:eastAsia="仿宋" w:cs="仿宋"/>
                <w:sz w:val="32"/>
              </w:rPr>
              <w:t>行权价格</w:t>
            </w:r>
            <w:r>
              <w:rPr>
                <w:rFonts w:ascii="Times New Roman" w:hAnsi="Times New Roman" w:eastAsia="Times New Roman" w:cs="Times New Roman"/>
                <w:sz w:val="32"/>
              </w:rPr>
              <w:t xml:space="preserve">≤5000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100 </w:t>
            </w:r>
            <w:r>
              <w:rPr>
                <w:rFonts w:ascii="仿宋" w:hAnsi="仿宋" w:eastAsia="仿宋" w:cs="仿宋"/>
                <w:sz w:val="32"/>
              </w:rPr>
              <w:t>点；</w:t>
            </w:r>
            <w:r>
              <w:rPr>
                <w:rFonts w:ascii="Times New Roman" w:hAnsi="Times New Roman" w:eastAsia="Times New Roman" w:cs="Times New Roman"/>
                <w:sz w:val="32"/>
              </w:rPr>
              <w:t xml:space="preserve">5000 </w:t>
            </w:r>
            <w:r>
              <w:rPr>
                <w:rFonts w:ascii="仿宋" w:hAnsi="仿宋" w:eastAsia="仿宋" w:cs="仿宋"/>
                <w:sz w:val="32"/>
              </w:rPr>
              <w:t xml:space="preserve">点 </w:t>
            </w:r>
            <w:r>
              <w:rPr>
                <w:rFonts w:ascii="Times New Roman" w:hAnsi="Times New Roman" w:eastAsia="Times New Roman" w:cs="Times New Roman"/>
                <w:sz w:val="32"/>
              </w:rPr>
              <w:t xml:space="preserve">&lt; </w:t>
            </w:r>
            <w:r>
              <w:rPr>
                <w:rFonts w:ascii="仿宋" w:hAnsi="仿宋" w:eastAsia="仿宋" w:cs="仿宋"/>
                <w:sz w:val="32"/>
              </w:rPr>
              <w:t xml:space="preserve">行权价格 </w:t>
            </w:r>
            <w:r>
              <w:rPr>
                <w:rFonts w:ascii="Times New Roman" w:hAnsi="Times New Roman" w:eastAsia="Times New Roman" w:cs="Times New Roman"/>
                <w:sz w:val="32"/>
              </w:rPr>
              <w:t xml:space="preserve">≤10000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200 </w:t>
            </w:r>
            <w:r>
              <w:rPr>
                <w:rFonts w:ascii="仿宋" w:hAnsi="仿宋" w:eastAsia="仿宋" w:cs="仿宋"/>
                <w:sz w:val="32"/>
              </w:rPr>
              <w:t>点；行权价格</w:t>
            </w:r>
            <w:r>
              <w:rPr>
                <w:rFonts w:ascii="Times New Roman" w:hAnsi="Times New Roman" w:eastAsia="Times New Roman" w:cs="Times New Roman"/>
                <w:sz w:val="32"/>
              </w:rPr>
              <w:t xml:space="preserve">&gt;10000 </w:t>
            </w:r>
            <w:r>
              <w:rPr>
                <w:rFonts w:ascii="仿宋" w:hAnsi="仿宋" w:eastAsia="仿宋" w:cs="仿宋"/>
                <w:sz w:val="32"/>
              </w:rPr>
              <w:t>点时</w:t>
            </w:r>
            <w:r>
              <w:rPr>
                <w:rFonts w:ascii="Times New Roman" w:hAnsi="Times New Roman" w:eastAsia="Times New Roman" w:cs="Times New Roman"/>
                <w:sz w:val="32"/>
              </w:rPr>
              <w:t xml:space="preserve">, </w:t>
            </w:r>
            <w:r>
              <w:rPr>
                <w:rFonts w:ascii="仿宋" w:hAnsi="仿宋" w:eastAsia="仿宋" w:cs="仿宋"/>
                <w:sz w:val="32"/>
              </w:rPr>
              <w:t xml:space="preserve">行权价格间距为 </w:t>
            </w:r>
            <w:r>
              <w:rPr>
                <w:rFonts w:ascii="Times New Roman" w:hAnsi="Times New Roman" w:eastAsia="Times New Roman" w:cs="Times New Roman"/>
                <w:sz w:val="32"/>
              </w:rPr>
              <w:t xml:space="preserve">400 </w:t>
            </w:r>
            <w:r>
              <w:rPr>
                <w:rFonts w:ascii="仿宋" w:hAnsi="仿宋" w:eastAsia="仿宋" w:cs="仿宋"/>
                <w:sz w:val="32"/>
              </w:rPr>
              <w:t>点。</w:t>
            </w:r>
          </w:p>
          <w:p>
            <w:pPr>
              <w:spacing w:after="0" w:line="360" w:lineRule="auto"/>
              <w:ind w:firstLine="641"/>
              <w:jc w:val="both"/>
            </w:pPr>
            <w:r>
              <w:rPr>
                <w:rFonts w:ascii="仿宋" w:hAnsi="仿宋" w:eastAsia="仿宋" w:cs="仿宋"/>
                <w:sz w:val="32"/>
              </w:rPr>
              <w:t>交易所可以根据市场情况对行权价格间距进行调整。</w:t>
            </w:r>
          </w:p>
        </w:tc>
        <w:tc>
          <w:tcPr>
            <w:tcW w:w="3319" w:type="dxa"/>
            <w:tcBorders>
              <w:top w:val="single" w:color="000000" w:sz="4" w:space="0"/>
              <w:left w:val="single" w:color="000000" w:sz="4" w:space="0"/>
              <w:bottom w:val="single" w:color="000000" w:sz="4" w:space="0"/>
              <w:right w:val="single" w:color="000000" w:sz="4" w:space="0"/>
            </w:tcBorders>
            <w:vAlign w:val="top"/>
          </w:tcPr>
          <w:p>
            <w:pPr>
              <w:spacing w:after="0" w:line="360" w:lineRule="auto"/>
              <w:ind w:right="-50"/>
              <w:jc w:val="both"/>
            </w:pPr>
            <w:r>
              <w:rPr>
                <w:rFonts w:ascii="仿宋" w:hAnsi="仿宋" w:eastAsia="仿宋" w:cs="仿宋"/>
                <w:sz w:val="32"/>
              </w:rPr>
              <w:t>行权价格</w:t>
            </w:r>
            <w:r>
              <w:rPr>
                <w:rFonts w:ascii="Times New Roman" w:hAnsi="Times New Roman" w:eastAsia="Times New Roman" w:cs="Times New Roman"/>
                <w:sz w:val="32"/>
              </w:rPr>
              <w:t xml:space="preserve">≤2500 </w:t>
            </w:r>
            <w:r>
              <w:rPr>
                <w:rFonts w:ascii="仿宋" w:hAnsi="仿宋" w:eastAsia="仿宋" w:cs="仿宋"/>
                <w:sz w:val="32"/>
              </w:rPr>
              <w:t>点时，行权价格间距为</w:t>
            </w:r>
            <w:r>
              <w:rPr>
                <w:rFonts w:ascii="Times New Roman" w:hAnsi="Times New Roman" w:eastAsia="Times New Roman" w:cs="Times New Roman"/>
                <w:sz w:val="32"/>
              </w:rPr>
              <w:t>50</w:t>
            </w:r>
            <w:r>
              <w:rPr>
                <w:rFonts w:ascii="仿宋" w:hAnsi="仿宋" w:eastAsia="仿宋" w:cs="仿宋"/>
                <w:sz w:val="32"/>
              </w:rPr>
              <w:t>点；</w:t>
            </w:r>
            <w:r>
              <w:rPr>
                <w:rFonts w:ascii="Times New Roman" w:hAnsi="Times New Roman" w:eastAsia="Times New Roman" w:cs="Times New Roman"/>
                <w:sz w:val="32"/>
              </w:rPr>
              <w:t xml:space="preserve">2500 </w:t>
            </w:r>
            <w:r>
              <w:rPr>
                <w:rFonts w:ascii="仿宋" w:hAnsi="仿宋" w:eastAsia="仿宋" w:cs="仿宋"/>
                <w:sz w:val="32"/>
              </w:rPr>
              <w:t xml:space="preserve">点 </w:t>
            </w:r>
            <w:r>
              <w:rPr>
                <w:rFonts w:ascii="Times New Roman" w:hAnsi="Times New Roman" w:eastAsia="Times New Roman" w:cs="Times New Roman"/>
                <w:sz w:val="32"/>
              </w:rPr>
              <w:t xml:space="preserve">&lt; </w:t>
            </w:r>
            <w:r>
              <w:rPr>
                <w:rFonts w:ascii="仿宋" w:hAnsi="仿宋" w:eastAsia="仿宋" w:cs="仿宋"/>
                <w:sz w:val="32"/>
              </w:rPr>
              <w:t xml:space="preserve">行权价格 </w:t>
            </w:r>
            <w:r>
              <w:rPr>
                <w:rFonts w:ascii="Times New Roman" w:hAnsi="Times New Roman" w:eastAsia="Times New Roman" w:cs="Times New Roman"/>
                <w:sz w:val="32"/>
              </w:rPr>
              <w:t xml:space="preserve">≤5000 </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100 </w:t>
            </w:r>
            <w:r>
              <w:rPr>
                <w:rFonts w:ascii="仿宋" w:hAnsi="仿宋" w:eastAsia="仿宋" w:cs="仿宋"/>
                <w:sz w:val="32"/>
              </w:rPr>
              <w:t>点；</w:t>
            </w:r>
            <w:r>
              <w:rPr>
                <w:rFonts w:ascii="Times New Roman" w:hAnsi="Times New Roman" w:eastAsia="Times New Roman" w:cs="Times New Roman"/>
                <w:sz w:val="32"/>
              </w:rPr>
              <w:t xml:space="preserve">5000 </w:t>
            </w:r>
            <w:r>
              <w:rPr>
                <w:rFonts w:ascii="仿宋" w:hAnsi="仿宋" w:eastAsia="仿宋" w:cs="仿宋"/>
                <w:sz w:val="32"/>
              </w:rPr>
              <w:t>点</w:t>
            </w:r>
            <w:r>
              <w:rPr>
                <w:rFonts w:ascii="Times New Roman" w:hAnsi="Times New Roman" w:eastAsia="Times New Roman" w:cs="Times New Roman"/>
                <w:sz w:val="32"/>
              </w:rPr>
              <w:t>&lt;</w:t>
            </w:r>
            <w:r>
              <w:rPr>
                <w:rFonts w:ascii="仿宋" w:hAnsi="仿宋" w:eastAsia="仿宋" w:cs="仿宋"/>
                <w:sz w:val="32"/>
              </w:rPr>
              <w:t>行权价格</w:t>
            </w:r>
            <w:r>
              <w:rPr>
                <w:rFonts w:ascii="Times New Roman" w:hAnsi="Times New Roman" w:eastAsia="Times New Roman" w:cs="Times New Roman"/>
                <w:sz w:val="32"/>
              </w:rPr>
              <w:t>≤10000</w:t>
            </w:r>
            <w:r>
              <w:rPr>
                <w:rFonts w:ascii="仿宋" w:hAnsi="仿宋" w:eastAsia="仿宋" w:cs="仿宋"/>
                <w:sz w:val="32"/>
              </w:rPr>
              <w:t xml:space="preserve">点时，行权价格间距为 </w:t>
            </w:r>
            <w:r>
              <w:rPr>
                <w:rFonts w:ascii="Times New Roman" w:hAnsi="Times New Roman" w:eastAsia="Times New Roman" w:cs="Times New Roman"/>
                <w:sz w:val="32"/>
              </w:rPr>
              <w:t xml:space="preserve">200 </w:t>
            </w:r>
            <w:r>
              <w:rPr>
                <w:rFonts w:ascii="仿宋" w:hAnsi="仿宋" w:eastAsia="仿宋" w:cs="仿宋"/>
                <w:sz w:val="32"/>
              </w:rPr>
              <w:t>点；行权价格</w:t>
            </w:r>
            <w:r>
              <w:rPr>
                <w:rFonts w:ascii="Times New Roman" w:hAnsi="Times New Roman" w:eastAsia="Times New Roman" w:cs="Times New Roman"/>
                <w:sz w:val="32"/>
              </w:rPr>
              <w:t xml:space="preserve">&gt;10000 </w:t>
            </w:r>
            <w:r>
              <w:rPr>
                <w:rFonts w:ascii="仿宋" w:hAnsi="仿宋" w:eastAsia="仿宋" w:cs="仿宋"/>
                <w:sz w:val="32"/>
              </w:rPr>
              <w:t>点时</w:t>
            </w:r>
            <w:r>
              <w:rPr>
                <w:rFonts w:ascii="Times New Roman" w:hAnsi="Times New Roman" w:eastAsia="Times New Roman" w:cs="Times New Roman"/>
                <w:sz w:val="32"/>
              </w:rPr>
              <w:t xml:space="preserve">, </w:t>
            </w:r>
            <w:r>
              <w:rPr>
                <w:rFonts w:ascii="仿宋" w:hAnsi="仿宋" w:eastAsia="仿宋" w:cs="仿宋"/>
                <w:sz w:val="32"/>
              </w:rPr>
              <w:t xml:space="preserve">行权价格间距为 </w:t>
            </w:r>
            <w:r>
              <w:rPr>
                <w:rFonts w:ascii="Times New Roman" w:hAnsi="Times New Roman" w:eastAsia="Times New Roman" w:cs="Times New Roman"/>
                <w:sz w:val="32"/>
              </w:rPr>
              <w:t xml:space="preserve">400 </w:t>
            </w:r>
            <w:r>
              <w:rPr>
                <w:rFonts w:ascii="仿宋" w:hAnsi="仿宋" w:eastAsia="仿宋" w:cs="仿宋"/>
                <w:sz w:val="32"/>
              </w:rPr>
              <w:t>点。交易所可以根据市场情况对行权价格间距进行调整。</w:t>
            </w:r>
          </w:p>
        </w:tc>
        <w:tc>
          <w:tcPr>
            <w:tcW w:w="1150" w:type="dxa"/>
            <w:tcBorders>
              <w:top w:val="single" w:color="000000" w:sz="4" w:space="0"/>
              <w:left w:val="single" w:color="000000" w:sz="4" w:space="0"/>
              <w:bottom w:val="single" w:color="000000" w:sz="4" w:space="0"/>
              <w:right w:val="single" w:color="000000" w:sz="4" w:space="0"/>
            </w:tcBorders>
          </w:tcPr>
          <w:p/>
        </w:tc>
      </w:tr>
      <w:tr>
        <w:tblPrEx>
          <w:tblCellMar>
            <w:top w:w="156" w:type="dxa"/>
            <w:left w:w="108" w:type="dxa"/>
            <w:bottom w:w="0" w:type="dxa"/>
            <w:right w:w="0" w:type="dxa"/>
          </w:tblCellMar>
        </w:tblPrEx>
        <w:trPr>
          <w:trHeight w:val="6319" w:hRule="atLeast"/>
        </w:trPr>
        <w:tc>
          <w:tcPr>
            <w:tcW w:w="4426" w:type="dxa"/>
            <w:tcBorders>
              <w:top w:val="single" w:color="000000" w:sz="4" w:space="0"/>
              <w:left w:val="single" w:color="000000" w:sz="4" w:space="0"/>
              <w:bottom w:val="single" w:color="000000" w:sz="4" w:space="0"/>
              <w:right w:val="single" w:color="000000" w:sz="4" w:space="0"/>
            </w:tcBorders>
            <w:vAlign w:val="top"/>
          </w:tcPr>
          <w:p>
            <w:pPr>
              <w:spacing w:after="20" w:line="360" w:lineRule="auto"/>
              <w:ind w:right="108" w:firstLine="640" w:firstLineChars="200"/>
              <w:jc w:val="both"/>
            </w:pPr>
            <w:r>
              <w:rPr>
                <w:rFonts w:ascii="仿宋" w:hAnsi="仿宋" w:eastAsia="仿宋" w:cs="仿宋"/>
                <w:sz w:val="32"/>
              </w:rPr>
              <w:t xml:space="preserve">第十五条沪深 </w:t>
            </w:r>
            <w:r>
              <w:rPr>
                <w:rFonts w:ascii="Times New Roman" w:hAnsi="Times New Roman" w:eastAsia="Times New Roman" w:cs="Times New Roman"/>
                <w:sz w:val="32"/>
              </w:rPr>
              <w:t xml:space="preserve">300 </w:t>
            </w:r>
            <w:r>
              <w:rPr>
                <w:rFonts w:ascii="仿宋" w:hAnsi="仿宋" w:eastAsia="仿宋" w:cs="仿宋"/>
                <w:sz w:val="32"/>
              </w:rPr>
              <w:t xml:space="preserve">股指看涨期权合约交易代码为 </w:t>
            </w:r>
            <w:r>
              <w:rPr>
                <w:rFonts w:ascii="Times New Roman" w:hAnsi="Times New Roman" w:eastAsia="Times New Roman" w:cs="Times New Roman"/>
                <w:sz w:val="32"/>
              </w:rPr>
              <w:t xml:space="preserve">IO </w:t>
            </w:r>
            <w:r>
              <w:rPr>
                <w:rFonts w:ascii="仿宋" w:hAnsi="仿宋" w:eastAsia="仿宋" w:cs="仿宋"/>
                <w:sz w:val="32"/>
              </w:rPr>
              <w:t>合约月份</w:t>
            </w:r>
            <w:r>
              <w:rPr>
                <w:rFonts w:ascii="Times New Roman" w:hAnsi="Times New Roman" w:eastAsia="Times New Roman" w:cs="Times New Roman"/>
                <w:sz w:val="32"/>
              </w:rPr>
              <w:t>-C</w:t>
            </w:r>
            <w:r>
              <w:rPr>
                <w:rFonts w:ascii="仿宋" w:hAnsi="仿宋" w:eastAsia="仿宋" w:cs="仿宋"/>
                <w:sz w:val="32"/>
              </w:rPr>
              <w:t xml:space="preserve">行权价格，看跌期权合约交易代码为 </w:t>
            </w:r>
            <w:r>
              <w:rPr>
                <w:rFonts w:ascii="Times New Roman" w:hAnsi="Times New Roman" w:eastAsia="Times New Roman" w:cs="Times New Roman"/>
                <w:sz w:val="32"/>
              </w:rPr>
              <w:t xml:space="preserve">IO </w:t>
            </w:r>
            <w:r>
              <w:rPr>
                <w:rFonts w:ascii="仿宋" w:hAnsi="仿宋" w:eastAsia="仿宋" w:cs="仿宋"/>
                <w:sz w:val="32"/>
              </w:rPr>
              <w:t>合约月份</w:t>
            </w:r>
            <w:r>
              <w:rPr>
                <w:rFonts w:ascii="Times New Roman" w:hAnsi="Times New Roman" w:eastAsia="Times New Roman" w:cs="Times New Roman"/>
                <w:sz w:val="32"/>
              </w:rPr>
              <w:t>-P-</w:t>
            </w:r>
            <w:r>
              <w:rPr>
                <w:rFonts w:ascii="仿宋" w:hAnsi="仿宋" w:eastAsia="仿宋" w:cs="仿宋"/>
                <w:sz w:val="32"/>
              </w:rPr>
              <w:t>行权价格。</w:t>
            </w:r>
          </w:p>
          <w:p>
            <w:pPr>
              <w:spacing w:after="0" w:line="360" w:lineRule="auto"/>
              <w:ind w:right="106" w:firstLine="720" w:firstLineChars="225"/>
              <w:jc w:val="both"/>
            </w:pPr>
            <w:r>
              <w:rPr>
                <w:rFonts w:ascii="仿宋" w:hAnsi="仿宋" w:eastAsia="仿宋" w:cs="仿宋"/>
                <w:sz w:val="32"/>
                <w:u w:val="single" w:color="000000"/>
              </w:rPr>
              <w:t xml:space="preserve">中证 </w:t>
            </w:r>
            <w:r>
              <w:rPr>
                <w:rFonts w:ascii="Times New Roman" w:hAnsi="Times New Roman" w:eastAsia="Times New Roman" w:cs="Times New Roman"/>
                <w:b/>
                <w:sz w:val="32"/>
                <w:u w:val="single" w:color="000000"/>
              </w:rPr>
              <w:t xml:space="preserve">1000 </w:t>
            </w:r>
            <w:r>
              <w:rPr>
                <w:rFonts w:ascii="仿宋" w:hAnsi="仿宋" w:eastAsia="仿宋" w:cs="仿宋"/>
                <w:sz w:val="32"/>
                <w:u w:val="single" w:color="000000"/>
              </w:rPr>
              <w:t xml:space="preserve">股指看涨期权合约交易代码为 </w:t>
            </w:r>
            <w:r>
              <w:rPr>
                <w:rFonts w:ascii="Times New Roman" w:hAnsi="Times New Roman" w:eastAsia="Times New Roman" w:cs="Times New Roman"/>
                <w:b/>
                <w:sz w:val="32"/>
                <w:u w:val="single" w:color="000000"/>
              </w:rPr>
              <w:t xml:space="preserve">MO </w:t>
            </w:r>
            <w:r>
              <w:rPr>
                <w:rFonts w:ascii="仿宋" w:hAnsi="仿宋" w:eastAsia="仿宋" w:cs="仿宋"/>
                <w:sz w:val="32"/>
                <w:u w:val="single" w:color="000000"/>
              </w:rPr>
              <w:t>合约月份</w:t>
            </w:r>
            <w:r>
              <w:rPr>
                <w:rFonts w:ascii="Times New Roman" w:hAnsi="Times New Roman" w:eastAsia="Times New Roman" w:cs="Times New Roman"/>
                <w:b/>
                <w:sz w:val="32"/>
                <w:u w:val="single" w:color="000000"/>
              </w:rPr>
              <w:t>-C-</w:t>
            </w:r>
            <w:r>
              <w:rPr>
                <w:rFonts w:ascii="仿宋" w:hAnsi="仿宋" w:eastAsia="仿宋" w:cs="仿宋"/>
                <w:sz w:val="32"/>
                <w:u w:val="single" w:color="000000"/>
              </w:rPr>
              <w:t xml:space="preserve">行权价格，看跌期权合约交易代码为 </w:t>
            </w:r>
            <w:r>
              <w:rPr>
                <w:rFonts w:ascii="Times New Roman" w:hAnsi="Times New Roman" w:eastAsia="Times New Roman" w:cs="Times New Roman"/>
                <w:b/>
                <w:sz w:val="32"/>
                <w:u w:val="single" w:color="000000"/>
              </w:rPr>
              <w:t xml:space="preserve">MO </w:t>
            </w:r>
            <w:r>
              <w:rPr>
                <w:rFonts w:ascii="仿宋" w:hAnsi="仿宋" w:eastAsia="仿宋" w:cs="仿宋"/>
                <w:sz w:val="32"/>
                <w:u w:val="single" w:color="000000"/>
              </w:rPr>
              <w:t>合约月份</w:t>
            </w:r>
            <w:r>
              <w:rPr>
                <w:rFonts w:ascii="Times New Roman" w:hAnsi="Times New Roman" w:eastAsia="Times New Roman" w:cs="Times New Roman"/>
                <w:b/>
                <w:sz w:val="32"/>
                <w:u w:val="single" w:color="000000"/>
              </w:rPr>
              <w:t>-P-</w:t>
            </w:r>
            <w:r>
              <w:rPr>
                <w:rFonts w:ascii="仿宋" w:hAnsi="仿宋" w:eastAsia="仿宋" w:cs="仿宋"/>
                <w:sz w:val="32"/>
                <w:u w:val="single" w:color="000000"/>
              </w:rPr>
              <w:t>行权价格。</w:t>
            </w:r>
          </w:p>
        </w:tc>
        <w:tc>
          <w:tcPr>
            <w:tcW w:w="3319" w:type="dxa"/>
            <w:tcBorders>
              <w:top w:val="single" w:color="000000" w:sz="4" w:space="0"/>
              <w:left w:val="single" w:color="000000" w:sz="4" w:space="0"/>
              <w:bottom w:val="single" w:color="000000" w:sz="4" w:space="0"/>
              <w:right w:val="single" w:color="000000" w:sz="4" w:space="0"/>
            </w:tcBorders>
          </w:tcPr>
          <w:p>
            <w:pPr>
              <w:spacing w:after="0" w:line="360" w:lineRule="auto"/>
              <w:ind w:firstLine="641"/>
            </w:pPr>
            <w:r>
              <w:rPr>
                <w:rFonts w:ascii="仿宋" w:hAnsi="仿宋" w:eastAsia="仿宋" w:cs="仿宋"/>
                <w:sz w:val="32"/>
              </w:rPr>
              <w:t xml:space="preserve">第十五条 沪深 </w:t>
            </w:r>
            <w:r>
              <w:rPr>
                <w:rFonts w:ascii="Times New Roman" w:hAnsi="Times New Roman" w:eastAsia="Times New Roman" w:cs="Times New Roman"/>
                <w:sz w:val="32"/>
              </w:rPr>
              <w:t xml:space="preserve">300 </w:t>
            </w:r>
            <w:r>
              <w:rPr>
                <w:rFonts w:ascii="仿宋" w:hAnsi="仿宋" w:eastAsia="仿宋" w:cs="仿宋"/>
                <w:sz w:val="32"/>
              </w:rPr>
              <w:t xml:space="preserve">股指看涨期权合约交易代码为 </w:t>
            </w:r>
            <w:r>
              <w:rPr>
                <w:rFonts w:ascii="Times New Roman" w:hAnsi="Times New Roman" w:eastAsia="Times New Roman" w:cs="Times New Roman"/>
                <w:sz w:val="32"/>
              </w:rPr>
              <w:t xml:space="preserve">IO </w:t>
            </w:r>
            <w:r>
              <w:rPr>
                <w:rFonts w:ascii="仿宋" w:hAnsi="仿宋" w:eastAsia="仿宋" w:cs="仿宋"/>
                <w:sz w:val="32"/>
              </w:rPr>
              <w:t>合约月份</w:t>
            </w:r>
            <w:r>
              <w:rPr>
                <w:rFonts w:ascii="Times New Roman" w:hAnsi="Times New Roman" w:eastAsia="Times New Roman" w:cs="Times New Roman"/>
                <w:sz w:val="32"/>
              </w:rPr>
              <w:t>-C-</w:t>
            </w:r>
            <w:r>
              <w:rPr>
                <w:rFonts w:ascii="仿宋" w:hAnsi="仿宋" w:eastAsia="仿宋" w:cs="仿宋"/>
                <w:sz w:val="32"/>
              </w:rPr>
              <w:t xml:space="preserve">行权价格，看跌期权合约交易代码为 </w:t>
            </w:r>
            <w:r>
              <w:rPr>
                <w:rFonts w:ascii="Times New Roman" w:hAnsi="Times New Roman" w:eastAsia="Times New Roman" w:cs="Times New Roman"/>
                <w:sz w:val="32"/>
              </w:rPr>
              <w:t xml:space="preserve">IO </w:t>
            </w:r>
            <w:r>
              <w:rPr>
                <w:rFonts w:ascii="仿宋" w:hAnsi="仿宋" w:eastAsia="仿宋" w:cs="仿宋"/>
                <w:sz w:val="32"/>
              </w:rPr>
              <w:t>合约月份</w:t>
            </w:r>
            <w:r>
              <w:rPr>
                <w:rFonts w:ascii="Times New Roman" w:hAnsi="Times New Roman" w:eastAsia="Times New Roman" w:cs="Times New Roman"/>
                <w:sz w:val="32"/>
              </w:rPr>
              <w:t>-P-</w:t>
            </w:r>
            <w:r>
              <w:rPr>
                <w:rFonts w:ascii="仿宋" w:hAnsi="仿宋" w:eastAsia="仿宋" w:cs="仿宋"/>
                <w:sz w:val="32"/>
              </w:rPr>
              <w:t>行权价</w:t>
            </w:r>
            <w:bookmarkStart w:id="0" w:name="_GoBack"/>
            <w:bookmarkEnd w:id="0"/>
            <w:r>
              <w:rPr>
                <w:rFonts w:ascii="仿宋" w:hAnsi="仿宋" w:eastAsia="仿宋" w:cs="仿宋"/>
                <w:sz w:val="32"/>
              </w:rPr>
              <w:t>格。</w:t>
            </w:r>
          </w:p>
        </w:tc>
        <w:tc>
          <w:tcPr>
            <w:tcW w:w="1150" w:type="dxa"/>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32"/>
              </w:rPr>
              <w:t>新增</w:t>
            </w:r>
          </w:p>
        </w:tc>
      </w:tr>
    </w:tbl>
    <w:p>
      <w:pPr>
        <w:spacing w:after="0"/>
        <w:ind w:right="478"/>
      </w:pPr>
    </w:p>
    <w:p/>
    <w:sectPr>
      <w:footerReference r:id="rId7" w:type="first"/>
      <w:footerReference r:id="rId5" w:type="default"/>
      <w:footerReference r:id="rId6" w:type="even"/>
      <w:pgSz w:w="11906" w:h="16838"/>
      <w:pgMar w:top="1440" w:right="1440" w:bottom="1440" w:left="1440" w:header="720" w:footer="10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2"/>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2"/>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2"/>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CD"/>
    <w:rsid w:val="001C1CCD"/>
    <w:rsid w:val="002103F0"/>
    <w:rsid w:val="00406195"/>
    <w:rsid w:val="3CB731EF"/>
    <w:rsid w:val="5C445D94"/>
    <w:rsid w:val="68CC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Words>
  <Characters>1208</Characters>
  <Lines>10</Lines>
  <Paragraphs>2</Paragraphs>
  <TotalTime>3</TotalTime>
  <ScaleCrop>false</ScaleCrop>
  <LinksUpToDate>false</LinksUpToDate>
  <CharactersWithSpaces>1417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2022-07-20T07:54:00Z</dcterms:created>
  <dc:creator>user</dc:creator>
  <cp:lastModifiedBy>想吃</cp:lastModifiedBy>
  <dcterms:modified xsi:type="dcterms:W3CDTF">2022-07-20T08:34:33Z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