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2233"/>
        <w:spacing w:before="139" w:line="577" w:lineRule="exact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4"/>
          <w:position w:val="2"/>
        </w:rPr>
        <w:t>中国金融期货交易所</w:t>
      </w:r>
    </w:p>
    <w:p>
      <w:pPr>
        <w:ind w:firstLine="1134"/>
        <w:spacing w:before="73" w:line="575" w:lineRule="exact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5"/>
          <w:position w:val="2"/>
        </w:rPr>
        <w:t>中证</w:t>
      </w:r>
      <w:r>
        <w:rPr>
          <w:rFonts w:ascii="Times New Roman" w:hAnsi="Times New Roman" w:eastAsia="Times New Roman" w:cs="Times New Roman"/>
          <w:sz w:val="43"/>
          <w:szCs w:val="43"/>
          <w:spacing w:val="5"/>
          <w:position w:val="2"/>
        </w:rPr>
        <w:t>1000</w:t>
      </w:r>
      <w:r>
        <w:rPr>
          <w:rFonts w:ascii="SimHei" w:hAnsi="SimHei" w:eastAsia="SimHei" w:cs="SimHei"/>
          <w:sz w:val="43"/>
          <w:szCs w:val="43"/>
          <w:spacing w:val="5"/>
          <w:position w:val="2"/>
        </w:rPr>
        <w:t>股指期货合约交易细则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firstLine="2277"/>
        <w:spacing w:before="101" w:line="41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position w:val="1"/>
        </w:rPr>
        <w:t> </w:t>
      </w:r>
      <w:r>
        <w:rPr>
          <w:rFonts w:ascii="FangSong" w:hAnsi="FangSong" w:eastAsia="FangSong" w:cs="FangSong"/>
          <w:sz w:val="31"/>
          <w:szCs w:val="31"/>
          <w:spacing w:val="-6"/>
          <w:position w:val="1"/>
        </w:rPr>
        <w:t>年</w:t>
      </w:r>
      <w:r>
        <w:rPr>
          <w:rFonts w:ascii="FangSong" w:hAnsi="FangSong" w:eastAsia="FangSong" w:cs="FangSong"/>
          <w:sz w:val="31"/>
          <w:szCs w:val="31"/>
          <w:spacing w:val="-61"/>
          <w:position w:val="1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position w:val="1"/>
        </w:rPr>
        <w:t> </w:t>
      </w:r>
      <w:r>
        <w:rPr>
          <w:rFonts w:ascii="FangSong" w:hAnsi="FangSong" w:eastAsia="FangSong" w:cs="FangSong"/>
          <w:sz w:val="31"/>
          <w:szCs w:val="31"/>
          <w:spacing w:val="-6"/>
          <w:position w:val="1"/>
        </w:rPr>
        <w:t>月</w:t>
      </w:r>
      <w:r>
        <w:rPr>
          <w:rFonts w:ascii="FangSong" w:hAnsi="FangSong" w:eastAsia="FangSong" w:cs="FangSong"/>
          <w:sz w:val="31"/>
          <w:szCs w:val="31"/>
          <w:spacing w:val="-36"/>
          <w:position w:val="1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"/>
        </w:rPr>
        <w:t>18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"/>
        </w:rPr>
        <w:t>  </w:t>
      </w:r>
      <w:r>
        <w:rPr>
          <w:rFonts w:ascii="FangSong" w:hAnsi="FangSong" w:eastAsia="FangSong" w:cs="FangSong"/>
          <w:sz w:val="31"/>
          <w:szCs w:val="31"/>
          <w:spacing w:val="-6"/>
          <w:position w:val="1"/>
        </w:rPr>
        <w:t>日发布）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firstLine="3311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第一章</w:t>
      </w:r>
      <w:r>
        <w:rPr>
          <w:rFonts w:ascii="FangSong" w:hAnsi="FangSong" w:eastAsia="FangSong" w:cs="FangSong"/>
          <w:sz w:val="31"/>
          <w:szCs w:val="31"/>
          <w:spacing w:val="40"/>
        </w:rPr>
        <w:t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总则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26" w:firstLine="657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第一条</w:t>
      </w:r>
      <w:r>
        <w:rPr>
          <w:rFonts w:ascii="FangSong" w:hAnsi="FangSong" w:eastAsia="FangSong" w:cs="FangSong"/>
          <w:sz w:val="31"/>
          <w:szCs w:val="31"/>
          <w:spacing w:val="50"/>
        </w:rPr>
        <w:t> </w:t>
      </w:r>
      <w:r>
        <w:rPr>
          <w:rFonts w:ascii="FangSong" w:hAnsi="FangSong" w:eastAsia="FangSong" w:cs="FangSong"/>
          <w:sz w:val="31"/>
          <w:szCs w:val="31"/>
          <w:spacing w:val="2"/>
        </w:rPr>
        <w:t>为规范中国金融期货交易所（</w:t>
      </w:r>
      <w:r>
        <w:rPr>
          <w:rFonts w:ascii="FangSong" w:hAnsi="FangSong" w:eastAsia="FangSong" w:cs="FangSong"/>
          <w:sz w:val="31"/>
          <w:szCs w:val="31"/>
          <w:spacing w:val="-56"/>
        </w:rPr>
        <w:t> </w:t>
      </w:r>
      <w:r>
        <w:rPr>
          <w:rFonts w:ascii="FangSong" w:hAnsi="FangSong" w:eastAsia="FangSong" w:cs="FangSong"/>
          <w:sz w:val="31"/>
          <w:szCs w:val="31"/>
          <w:spacing w:val="2"/>
        </w:rPr>
        <w:t>以下简称交易所）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2"/>
        </w:rPr>
        <w:t>中证</w:t>
      </w:r>
      <w:r>
        <w:rPr>
          <w:rFonts w:ascii="FangSong" w:hAnsi="FangSong" w:eastAsia="FangSong" w:cs="FangSong"/>
          <w:sz w:val="31"/>
          <w:szCs w:val="31"/>
          <w:spacing w:val="-31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26"/>
          <w:w w:val="101"/>
        </w:rPr>
        <w:t> </w:t>
      </w:r>
      <w:r>
        <w:rPr>
          <w:rFonts w:ascii="FangSong" w:hAnsi="FangSong" w:eastAsia="FangSong" w:cs="FangSong"/>
          <w:sz w:val="31"/>
          <w:szCs w:val="31"/>
          <w:spacing w:val="2"/>
        </w:rPr>
        <w:t>股指期货合约（</w:t>
      </w:r>
      <w:r>
        <w:rPr>
          <w:rFonts w:ascii="FangSong" w:hAnsi="FangSong" w:eastAsia="FangSong" w:cs="FangSong"/>
          <w:sz w:val="31"/>
          <w:szCs w:val="31"/>
          <w:spacing w:val="-48"/>
        </w:rPr>
        <w:t> </w:t>
      </w:r>
      <w:r>
        <w:rPr>
          <w:rFonts w:ascii="FangSong" w:hAnsi="FangSong" w:eastAsia="FangSong" w:cs="FangSong"/>
          <w:sz w:val="31"/>
          <w:szCs w:val="31"/>
          <w:spacing w:val="2"/>
        </w:rPr>
        <w:t>以下简称本合约）</w:t>
      </w:r>
      <w:r>
        <w:rPr>
          <w:rFonts w:ascii="FangSong" w:hAnsi="FangSong" w:eastAsia="FangSong" w:cs="FangSong"/>
          <w:sz w:val="31"/>
          <w:szCs w:val="31"/>
          <w:spacing w:val="-1"/>
        </w:rPr>
        <w:t> </w:t>
      </w:r>
      <w:r>
        <w:rPr>
          <w:rFonts w:ascii="FangSong" w:hAnsi="FangSong" w:eastAsia="FangSong" w:cs="FangSong"/>
          <w:sz w:val="31"/>
          <w:szCs w:val="31"/>
          <w:spacing w:val="2"/>
        </w:rPr>
        <w:t>交易行为，根</w:t>
      </w:r>
      <w:r>
        <w:rPr>
          <w:rFonts w:ascii="FangSong" w:hAnsi="FangSong" w:eastAsia="FangSong" w:cs="FangSong"/>
          <w:sz w:val="31"/>
          <w:szCs w:val="31"/>
        </w:rPr>
        <w:t>  </w:t>
      </w:r>
      <w:r>
        <w:rPr>
          <w:rFonts w:ascii="FangSong" w:hAnsi="FangSong" w:eastAsia="FangSong" w:cs="FangSong"/>
          <w:sz w:val="31"/>
          <w:szCs w:val="31"/>
          <w:spacing w:val="3"/>
        </w:rPr>
        <w:t>据《中国金融期货交易所交易规则》</w:t>
      </w:r>
      <w:r>
        <w:rPr>
          <w:rFonts w:ascii="FangSong" w:hAnsi="FangSong" w:eastAsia="FangSong" w:cs="FangSong"/>
          <w:sz w:val="31"/>
          <w:szCs w:val="31"/>
          <w:spacing w:val="-2"/>
        </w:rPr>
        <w:t> </w:t>
      </w:r>
      <w:r>
        <w:rPr>
          <w:rFonts w:ascii="FangSong" w:hAnsi="FangSong" w:eastAsia="FangSong" w:cs="FangSong"/>
          <w:sz w:val="31"/>
          <w:szCs w:val="31"/>
          <w:spacing w:val="3"/>
        </w:rPr>
        <w:t>及相关实施细则，制定</w:t>
      </w:r>
      <w:r>
        <w:rPr>
          <w:rFonts w:ascii="FangSong" w:hAnsi="FangSong" w:eastAsia="FangSong" w:cs="FangSong"/>
          <w:sz w:val="31"/>
          <w:szCs w:val="31"/>
        </w:rPr>
        <w:t>  </w:t>
      </w:r>
      <w:r>
        <w:rPr>
          <w:rFonts w:ascii="FangSong" w:hAnsi="FangSong" w:eastAsia="FangSong" w:cs="FangSong"/>
          <w:sz w:val="31"/>
          <w:szCs w:val="31"/>
          <w:spacing w:val="4"/>
        </w:rPr>
        <w:t>本细则。</w:t>
      </w:r>
    </w:p>
    <w:p>
      <w:pPr>
        <w:ind w:left="31" w:right="156" w:firstLine="651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第二条</w:t>
      </w:r>
      <w:r>
        <w:rPr>
          <w:rFonts w:ascii="FangSong" w:hAnsi="FangSong" w:eastAsia="FangSong" w:cs="FangSong"/>
          <w:sz w:val="31"/>
          <w:szCs w:val="31"/>
          <w:spacing w:val="52"/>
        </w:rPr>
        <w:t> </w:t>
      </w:r>
      <w:r>
        <w:rPr>
          <w:rFonts w:ascii="FangSong" w:hAnsi="FangSong" w:eastAsia="FangSong" w:cs="FangSong"/>
          <w:sz w:val="31"/>
          <w:szCs w:val="31"/>
          <w:spacing w:val="13"/>
        </w:rPr>
        <w:t>交易所、会员、客户、期货保证金存管银行及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8"/>
        </w:rPr>
        <w:t>期货市场其他参与者应当遵守本细则。</w:t>
      </w:r>
    </w:p>
    <w:p>
      <w:pPr>
        <w:ind w:left="36" w:right="156" w:firstLine="647"/>
        <w:spacing w:before="1" w:line="3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第三条</w:t>
      </w:r>
      <w:r>
        <w:rPr>
          <w:rFonts w:ascii="FangSong" w:hAnsi="FangSong" w:eastAsia="FangSong" w:cs="FangSong"/>
          <w:sz w:val="31"/>
          <w:szCs w:val="31"/>
          <w:spacing w:val="52"/>
        </w:rPr>
        <w:t> </w:t>
      </w:r>
      <w:r>
        <w:rPr>
          <w:rFonts w:ascii="FangSong" w:hAnsi="FangSong" w:eastAsia="FangSong" w:cs="FangSong"/>
          <w:sz w:val="31"/>
          <w:szCs w:val="31"/>
          <w:spacing w:val="13"/>
        </w:rPr>
        <w:t>本细则未规定的，按照交易所相关业务规则的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3"/>
        </w:rPr>
        <w:t>规定执行。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3311"/>
        <w:spacing w:before="1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第二章</w:t>
      </w:r>
      <w:r>
        <w:rPr>
          <w:rFonts w:ascii="FangSong" w:hAnsi="FangSong" w:eastAsia="FangSong" w:cs="FangSong"/>
          <w:sz w:val="31"/>
          <w:szCs w:val="31"/>
          <w:spacing w:val="25"/>
        </w:rPr>
        <w:t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合约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26" w:right="156" w:firstLine="657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第四条</w:t>
      </w:r>
      <w:r>
        <w:rPr>
          <w:rFonts w:ascii="FangSong" w:hAnsi="FangSong" w:eastAsia="FangSong" w:cs="FangSong"/>
          <w:sz w:val="31"/>
          <w:szCs w:val="31"/>
          <w:spacing w:val="52"/>
        </w:rPr>
        <w:t> </w:t>
      </w:r>
      <w:r>
        <w:rPr>
          <w:rFonts w:ascii="FangSong" w:hAnsi="FangSong" w:eastAsia="FangSong" w:cs="FangSong"/>
          <w:sz w:val="31"/>
          <w:szCs w:val="31"/>
          <w:spacing w:val="13"/>
        </w:rPr>
        <w:t>本合约的合约标的为中证指数有限公司编制和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1"/>
        </w:rPr>
        <w:t>发布的中证</w:t>
      </w:r>
      <w:r>
        <w:rPr>
          <w:rFonts w:ascii="FangSong" w:hAnsi="FangSong" w:eastAsia="FangSong" w:cs="FangSong"/>
          <w:sz w:val="31"/>
          <w:szCs w:val="31"/>
          <w:spacing w:val="-31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22"/>
        </w:rPr>
        <w:t> </w:t>
      </w:r>
      <w:r>
        <w:rPr>
          <w:rFonts w:ascii="FangSong" w:hAnsi="FangSong" w:eastAsia="FangSong" w:cs="FangSong"/>
          <w:sz w:val="31"/>
          <w:szCs w:val="31"/>
          <w:spacing w:val="1"/>
        </w:rPr>
        <w:t>指数。</w:t>
      </w:r>
    </w:p>
    <w:p>
      <w:pPr>
        <w:ind w:firstLine="68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第五条</w:t>
      </w:r>
      <w:r>
        <w:rPr>
          <w:rFonts w:ascii="FangSong" w:hAnsi="FangSong" w:eastAsia="FangSong" w:cs="FangSong"/>
          <w:sz w:val="31"/>
          <w:szCs w:val="31"/>
          <w:spacing w:val="35"/>
        </w:rPr>
        <w:t> </w:t>
      </w:r>
      <w:r>
        <w:rPr>
          <w:rFonts w:ascii="FangSong" w:hAnsi="FangSong" w:eastAsia="FangSong" w:cs="FangSong"/>
          <w:sz w:val="31"/>
          <w:szCs w:val="31"/>
          <w:spacing w:val="11"/>
        </w:rPr>
        <w:t>本合约的合约乘数为每点人民币</w:t>
      </w:r>
      <w:r>
        <w:rPr>
          <w:rFonts w:ascii="FangSong" w:hAnsi="FangSong" w:eastAsia="FangSong" w:cs="FangSong"/>
          <w:sz w:val="31"/>
          <w:szCs w:val="31"/>
          <w:spacing w:val="-62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200</w:t>
      </w:r>
      <w:r>
        <w:rPr>
          <w:rFonts w:ascii="Times New Roman" w:hAnsi="Times New Roman" w:eastAsia="Times New Roman" w:cs="Times New Roman"/>
          <w:sz w:val="31"/>
          <w:szCs w:val="31"/>
          <w:spacing w:val="37"/>
        </w:rPr>
        <w:t> </w:t>
      </w:r>
      <w:r>
        <w:rPr>
          <w:rFonts w:ascii="FangSong" w:hAnsi="FangSong" w:eastAsia="FangSong" w:cs="FangSong"/>
          <w:sz w:val="31"/>
          <w:szCs w:val="31"/>
          <w:spacing w:val="11"/>
        </w:rPr>
        <w:t>元。股指</w:t>
      </w:r>
    </w:p>
    <w:p>
      <w:pPr>
        <w:sectPr>
          <w:footerReference w:type="default" r:id="rId1"/>
          <w:pgSz w:w="11906" w:h="16839"/>
          <w:pgMar w:top="1431" w:right="1643" w:bottom="1420" w:left="1785" w:header="0" w:footer="1297" w:gutter="0"/>
        </w:sectPr>
        <w:rPr/>
      </w:pPr>
    </w:p>
    <w:p>
      <w:pPr>
        <w:ind w:firstLine="31"/>
        <w:spacing w:before="16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期货合约价值为股指期货指数点乘以合约乘数。</w:t>
      </w:r>
    </w:p>
    <w:p>
      <w:pPr>
        <w:ind w:firstLine="683"/>
        <w:spacing w:before="25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第六条</w:t>
      </w:r>
      <w:r>
        <w:rPr>
          <w:rFonts w:ascii="FangSong" w:hAnsi="FangSong" w:eastAsia="FangSong" w:cs="FangSong"/>
          <w:sz w:val="31"/>
          <w:szCs w:val="31"/>
          <w:spacing w:val="2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本合约以指数点报价。</w:t>
      </w:r>
    </w:p>
    <w:p>
      <w:pPr>
        <w:ind w:left="36" w:right="249" w:firstLine="647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第七条</w:t>
      </w:r>
      <w:r>
        <w:rPr>
          <w:rFonts w:ascii="FangSong" w:hAnsi="FangSong" w:eastAsia="FangSong" w:cs="FangSong"/>
          <w:sz w:val="31"/>
          <w:szCs w:val="31"/>
          <w:spacing w:val="31"/>
        </w:rPr>
        <w:t> </w:t>
      </w:r>
      <w:r>
        <w:rPr>
          <w:rFonts w:ascii="FangSong" w:hAnsi="FangSong" w:eastAsia="FangSong" w:cs="FangSong"/>
          <w:sz w:val="31"/>
          <w:szCs w:val="31"/>
          <w:spacing w:val="2"/>
        </w:rPr>
        <w:t>本合约的最小变动价位为</w:t>
      </w:r>
      <w:r>
        <w:rPr>
          <w:rFonts w:ascii="FangSong" w:hAnsi="FangSong" w:eastAsia="FangSong" w:cs="FangSong"/>
          <w:sz w:val="31"/>
          <w:szCs w:val="31"/>
          <w:spacing w:val="-64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0.2</w:t>
      </w:r>
      <w:r>
        <w:rPr>
          <w:rFonts w:ascii="Times New Roman" w:hAnsi="Times New Roman" w:eastAsia="Times New Roman" w:cs="Times New Roman"/>
          <w:sz w:val="31"/>
          <w:szCs w:val="31"/>
          <w:spacing w:val="22"/>
        </w:rPr>
        <w:t> </w:t>
      </w:r>
      <w:r>
        <w:rPr>
          <w:rFonts w:ascii="FangSong" w:hAnsi="FangSong" w:eastAsia="FangSong" w:cs="FangSong"/>
          <w:sz w:val="31"/>
          <w:szCs w:val="31"/>
          <w:spacing w:val="2"/>
        </w:rPr>
        <w:t>指数点，合约交易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2"/>
        </w:rPr>
        <w:t>报价指数点为</w:t>
      </w:r>
      <w:r>
        <w:rPr>
          <w:rFonts w:ascii="FangSong" w:hAnsi="FangSong" w:eastAsia="FangSong" w:cs="FangSong"/>
          <w:sz w:val="31"/>
          <w:szCs w:val="31"/>
          <w:spacing w:val="-51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0.2</w:t>
      </w:r>
      <w:r>
        <w:rPr>
          <w:rFonts w:ascii="Times New Roman" w:hAnsi="Times New Roman" w:eastAsia="Times New Roman" w:cs="Times New Roman"/>
          <w:sz w:val="31"/>
          <w:szCs w:val="31"/>
          <w:spacing w:val="46"/>
        </w:rPr>
        <w:t> </w:t>
      </w:r>
      <w:r>
        <w:rPr>
          <w:rFonts w:ascii="FangSong" w:hAnsi="FangSong" w:eastAsia="FangSong" w:cs="FangSong"/>
          <w:sz w:val="31"/>
          <w:szCs w:val="31"/>
          <w:spacing w:val="2"/>
        </w:rPr>
        <w:t>点的整数倍。</w:t>
      </w:r>
    </w:p>
    <w:p>
      <w:pPr>
        <w:ind w:left="42" w:right="247" w:firstLine="640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第八条</w:t>
      </w:r>
      <w:r>
        <w:rPr>
          <w:rFonts w:ascii="FangSong" w:hAnsi="FangSong" w:eastAsia="FangSong" w:cs="FangSong"/>
          <w:sz w:val="31"/>
          <w:szCs w:val="31"/>
          <w:spacing w:val="52"/>
        </w:rPr>
        <w:t> </w:t>
      </w:r>
      <w:r>
        <w:rPr>
          <w:rFonts w:ascii="FangSong" w:hAnsi="FangSong" w:eastAsia="FangSong" w:cs="FangSong"/>
          <w:sz w:val="31"/>
          <w:szCs w:val="31"/>
          <w:spacing w:val="13"/>
        </w:rPr>
        <w:t>本合约的合约月份为当月、下月及随后两个季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-1"/>
        </w:rPr>
        <w:t>月。季月是指</w:t>
      </w:r>
      <w:r>
        <w:rPr>
          <w:rFonts w:ascii="FangSong" w:hAnsi="FangSong" w:eastAsia="FangSong" w:cs="FangSong"/>
          <w:sz w:val="31"/>
          <w:szCs w:val="31"/>
          <w:spacing w:val="-50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> </w:t>
      </w:r>
      <w:r>
        <w:rPr>
          <w:rFonts w:ascii="FangSong" w:hAnsi="FangSong" w:eastAsia="FangSong" w:cs="FangSong"/>
          <w:sz w:val="31"/>
          <w:szCs w:val="31"/>
          <w:spacing w:val="-1"/>
        </w:rPr>
        <w:t>月、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> </w:t>
      </w:r>
      <w:r>
        <w:rPr>
          <w:rFonts w:ascii="FangSong" w:hAnsi="FangSong" w:eastAsia="FangSong" w:cs="FangSong"/>
          <w:sz w:val="31"/>
          <w:szCs w:val="31"/>
          <w:spacing w:val="-1"/>
        </w:rPr>
        <w:t>月、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> </w:t>
      </w:r>
      <w:r>
        <w:rPr>
          <w:rFonts w:ascii="FangSong" w:hAnsi="FangSong" w:eastAsia="FangSong" w:cs="FangSong"/>
          <w:sz w:val="31"/>
          <w:szCs w:val="31"/>
          <w:spacing w:val="-1"/>
        </w:rPr>
        <w:t>月、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34"/>
        </w:rPr>
        <w:t> </w:t>
      </w:r>
      <w:r>
        <w:rPr>
          <w:rFonts w:ascii="FangSong" w:hAnsi="FangSong" w:eastAsia="FangSong" w:cs="FangSong"/>
          <w:sz w:val="31"/>
          <w:szCs w:val="31"/>
          <w:spacing w:val="-1"/>
        </w:rPr>
        <w:t>月。</w:t>
      </w:r>
    </w:p>
    <w:p>
      <w:pPr>
        <w:ind w:left="40" w:right="247" w:firstLine="643"/>
        <w:spacing w:before="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第九条</w:t>
      </w:r>
      <w:r>
        <w:rPr>
          <w:rFonts w:ascii="FangSong" w:hAnsi="FangSong" w:eastAsia="FangSong" w:cs="FangSong"/>
          <w:sz w:val="31"/>
          <w:szCs w:val="31"/>
          <w:spacing w:val="52"/>
        </w:rPr>
        <w:t> </w:t>
      </w:r>
      <w:r>
        <w:rPr>
          <w:rFonts w:ascii="FangSong" w:hAnsi="FangSong" w:eastAsia="FangSong" w:cs="FangSong"/>
          <w:sz w:val="31"/>
          <w:szCs w:val="31"/>
          <w:spacing w:val="13"/>
        </w:rPr>
        <w:t>本合约的最后交易日为合约到期月份的第三个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8"/>
        </w:rPr>
        <w:t>星期五，最后交易日即为交割日。最后交易日为国家法定假</w:t>
      </w:r>
      <w:r>
        <w:rPr>
          <w:rFonts w:ascii="FangSong" w:hAnsi="FangSong" w:eastAsia="FangSong" w:cs="FangSong"/>
          <w:sz w:val="31"/>
          <w:szCs w:val="31"/>
          <w:spacing w:val="9"/>
        </w:rPr>
        <w:t> </w:t>
      </w:r>
      <w:r>
        <w:rPr>
          <w:rFonts w:ascii="FangSong" w:hAnsi="FangSong" w:eastAsia="FangSong" w:cs="FangSong"/>
          <w:sz w:val="31"/>
          <w:szCs w:val="31"/>
          <w:spacing w:val="8"/>
        </w:rPr>
        <w:t>日或者因异常情况等原因未交易的，以下一交易日为最后交</w:t>
      </w:r>
      <w:r>
        <w:rPr>
          <w:rFonts w:ascii="FangSong" w:hAnsi="FangSong" w:eastAsia="FangSong" w:cs="FangSong"/>
          <w:sz w:val="31"/>
          <w:szCs w:val="31"/>
          <w:spacing w:val="9"/>
        </w:rPr>
        <w:t> </w:t>
      </w:r>
      <w:r>
        <w:rPr>
          <w:rFonts w:ascii="FangSong" w:hAnsi="FangSong" w:eastAsia="FangSong" w:cs="FangSong"/>
          <w:sz w:val="31"/>
          <w:szCs w:val="31"/>
          <w:spacing w:val="-6"/>
        </w:rPr>
        <w:t>易</w:t>
      </w:r>
      <w:r>
        <w:rPr>
          <w:rFonts w:ascii="FangSong" w:hAnsi="FangSong" w:eastAsia="FangSong" w:cs="FangSong"/>
          <w:sz w:val="31"/>
          <w:szCs w:val="31"/>
          <w:spacing w:val="-80"/>
        </w:rPr>
        <w:t> </w:t>
      </w:r>
      <w:r>
        <w:rPr>
          <w:rFonts w:ascii="FangSong" w:hAnsi="FangSong" w:eastAsia="FangSong" w:cs="FangSong"/>
          <w:sz w:val="31"/>
          <w:szCs w:val="31"/>
          <w:spacing w:val="-6"/>
        </w:rPr>
        <w:t>日和交割日。</w:t>
      </w:r>
    </w:p>
    <w:p>
      <w:pPr>
        <w:ind w:left="683" w:hanging="2"/>
        <w:spacing w:line="3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到期合约交割日的下一交易日，新的月份合约开始交易。</w:t>
      </w:r>
      <w:r>
        <w:rPr>
          <w:rFonts w:ascii="FangSong" w:hAnsi="FangSong" w:eastAsia="FangSong" w:cs="FangSong"/>
          <w:sz w:val="31"/>
          <w:szCs w:val="31"/>
          <w:spacing w:val="11"/>
        </w:rPr>
        <w:t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第十条</w:t>
      </w:r>
      <w:r>
        <w:rPr>
          <w:rFonts w:ascii="FangSong" w:hAnsi="FangSong" w:eastAsia="FangSong" w:cs="FangSong"/>
          <w:sz w:val="31"/>
          <w:szCs w:val="31"/>
          <w:spacing w:val="26"/>
        </w:rPr>
        <w:t> </w:t>
      </w:r>
      <w:r>
        <w:rPr>
          <w:rFonts w:ascii="FangSong" w:hAnsi="FangSong" w:eastAsia="FangSong" w:cs="FangSong"/>
          <w:sz w:val="31"/>
          <w:szCs w:val="31"/>
          <w:spacing w:val="5"/>
        </w:rPr>
        <w:t>本合约的交易代码为</w:t>
      </w:r>
      <w:r>
        <w:rPr>
          <w:rFonts w:ascii="FangSong" w:hAnsi="FangSong" w:eastAsia="FangSong" w:cs="FangSong"/>
          <w:sz w:val="31"/>
          <w:szCs w:val="31"/>
          <w:spacing w:val="-67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IM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2992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第三章</w:t>
      </w:r>
      <w:r>
        <w:rPr>
          <w:rFonts w:ascii="FangSong" w:hAnsi="FangSong" w:eastAsia="FangSong" w:cs="FangSong"/>
          <w:sz w:val="31"/>
          <w:szCs w:val="31"/>
          <w:spacing w:val="32"/>
        </w:rPr>
        <w:t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交易业务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50" w:right="249" w:firstLine="633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第十一条</w:t>
      </w:r>
      <w:r>
        <w:rPr>
          <w:rFonts w:ascii="FangSong" w:hAnsi="FangSong" w:eastAsia="FangSong" w:cs="FangSong"/>
          <w:sz w:val="31"/>
          <w:szCs w:val="31"/>
          <w:spacing w:val="50"/>
        </w:rPr>
        <w:t> </w:t>
      </w:r>
      <w:r>
        <w:rPr>
          <w:rFonts w:ascii="FangSong" w:hAnsi="FangSong" w:eastAsia="FangSong" w:cs="FangSong"/>
          <w:sz w:val="31"/>
          <w:szCs w:val="31"/>
          <w:spacing w:val="13"/>
        </w:rPr>
        <w:t>本合约采用集合竞价和连续竞价两种交易方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-14"/>
        </w:rPr>
        <w:t>式。</w:t>
      </w:r>
    </w:p>
    <w:p>
      <w:pPr>
        <w:ind w:left="36" w:right="243" w:firstLine="637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集合竞价时间为每个交易</w:t>
      </w:r>
      <w:r>
        <w:rPr>
          <w:rFonts w:ascii="FangSong" w:hAnsi="FangSong" w:eastAsia="FangSong" w:cs="FangSong"/>
          <w:sz w:val="31"/>
          <w:szCs w:val="31"/>
          <w:spacing w:val="-46"/>
        </w:rPr>
        <w:t> </w:t>
      </w:r>
      <w:r>
        <w:rPr>
          <w:rFonts w:ascii="FangSong" w:hAnsi="FangSong" w:eastAsia="FangSong" w:cs="FangSong"/>
          <w:sz w:val="31"/>
          <w:szCs w:val="31"/>
          <w:spacing w:val="8"/>
        </w:rPr>
        <w:t>日</w:t>
      </w:r>
      <w:r>
        <w:rPr>
          <w:rFonts w:ascii="FangSong" w:hAnsi="FangSong" w:eastAsia="FangSong" w:cs="FangSong"/>
          <w:sz w:val="31"/>
          <w:szCs w:val="31"/>
          <w:spacing w:val="-48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9:25-9:30</w:t>
      </w:r>
      <w:r>
        <w:rPr>
          <w:rFonts w:ascii="FangSong" w:hAnsi="FangSong" w:eastAsia="FangSong" w:cs="FangSong"/>
          <w:sz w:val="31"/>
          <w:szCs w:val="31"/>
          <w:spacing w:val="8"/>
        </w:rPr>
        <w:t>，其中</w:t>
      </w:r>
      <w:r>
        <w:rPr>
          <w:rFonts w:ascii="FangSong" w:hAnsi="FangSong" w:eastAsia="FangSong" w:cs="FangSong"/>
          <w:sz w:val="31"/>
          <w:szCs w:val="31"/>
          <w:spacing w:val="-46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9:25-9:29</w:t>
      </w:r>
      <w:r>
        <w:rPr>
          <w:rFonts w:ascii="Times New Roman" w:hAnsi="Times New Roman" w:eastAsia="Times New Roman" w:cs="Times New Roman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5"/>
        </w:rPr>
        <w:t>为指令申报时间，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9:29-9:30</w:t>
      </w:r>
      <w:r>
        <w:rPr>
          <w:rFonts w:ascii="Times New Roman" w:hAnsi="Times New Roman" w:eastAsia="Times New Roman" w:cs="Times New Roman"/>
          <w:sz w:val="31"/>
          <w:szCs w:val="31"/>
          <w:spacing w:val="41"/>
          <w:w w:val="101"/>
        </w:rPr>
        <w:t> </w:t>
      </w:r>
      <w:r>
        <w:rPr>
          <w:rFonts w:ascii="FangSong" w:hAnsi="FangSong" w:eastAsia="FangSong" w:cs="FangSong"/>
          <w:sz w:val="31"/>
          <w:szCs w:val="31"/>
          <w:spacing w:val="5"/>
        </w:rPr>
        <w:t>为指令撮合时间。</w:t>
      </w:r>
    </w:p>
    <w:p>
      <w:pPr>
        <w:ind w:left="51" w:right="681" w:firstLine="615"/>
        <w:spacing w:before="3" w:line="3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连续竞价时间为每个交易日</w:t>
      </w:r>
      <w:r>
        <w:rPr>
          <w:rFonts w:ascii="FangSong" w:hAnsi="FangSong" w:eastAsia="FangSong" w:cs="FangSong"/>
          <w:sz w:val="31"/>
          <w:szCs w:val="31"/>
          <w:spacing w:val="-54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9:30-</w:t>
      </w:r>
      <w:r>
        <w:rPr>
          <w:rFonts w:ascii="Times New Roman" w:hAnsi="Times New Roman" w:eastAsia="Times New Roman" w:cs="Times New Roman"/>
          <w:sz w:val="31"/>
          <w:szCs w:val="31"/>
          <w:spacing w:val="-41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11:30</w:t>
      </w:r>
      <w:r>
        <w:rPr>
          <w:rFonts w:ascii="FangSong" w:hAnsi="FangSong" w:eastAsia="FangSong" w:cs="FangSong"/>
          <w:sz w:val="31"/>
          <w:szCs w:val="31"/>
          <w:spacing w:val="5"/>
        </w:rPr>
        <w:t>（第一节）和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13:00-</w:t>
      </w:r>
      <w:r>
        <w:rPr>
          <w:rFonts w:ascii="Times New Roman" w:hAnsi="Times New Roman" w:eastAsia="Times New Roman" w:cs="Times New Roman"/>
          <w:sz w:val="31"/>
          <w:szCs w:val="31"/>
          <w:spacing w:val="-22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15:00</w:t>
      </w:r>
      <w:r>
        <w:rPr>
          <w:rFonts w:ascii="FangSong" w:hAnsi="FangSong" w:eastAsia="FangSong" w:cs="FangSong"/>
          <w:sz w:val="31"/>
          <w:szCs w:val="31"/>
          <w:spacing w:val="-7"/>
        </w:rPr>
        <w:t>（第二节）。</w:t>
      </w:r>
    </w:p>
    <w:p>
      <w:pPr>
        <w:sectPr>
          <w:footerReference w:type="default" r:id="rId2"/>
          <w:pgSz w:w="11906" w:h="16839"/>
          <w:pgMar w:top="1431" w:right="1552" w:bottom="1420" w:left="1785" w:header="0" w:footer="1297" w:gutter="0"/>
        </w:sectPr>
        <w:rPr/>
      </w:pPr>
    </w:p>
    <w:p>
      <w:pPr>
        <w:ind w:firstLine="2992"/>
        <w:spacing w:before="16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第四章</w:t>
      </w:r>
      <w:r>
        <w:rPr>
          <w:rFonts w:ascii="FangSong" w:hAnsi="FangSong" w:eastAsia="FangSong" w:cs="FangSong"/>
          <w:sz w:val="31"/>
          <w:szCs w:val="31"/>
          <w:spacing w:val="32"/>
        </w:rPr>
        <w:t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结算业务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21" w:right="13" w:firstLine="662"/>
        <w:spacing w:before="10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第十二条</w:t>
      </w:r>
      <w:r>
        <w:rPr>
          <w:rFonts w:ascii="FangSong" w:hAnsi="FangSong" w:eastAsia="FangSong" w:cs="FangSong"/>
          <w:sz w:val="31"/>
          <w:szCs w:val="31"/>
          <w:spacing w:val="49"/>
        </w:rPr>
        <w:t> </w:t>
      </w:r>
      <w:r>
        <w:rPr>
          <w:rFonts w:ascii="FangSong" w:hAnsi="FangSong" w:eastAsia="FangSong" w:cs="FangSong"/>
          <w:sz w:val="31"/>
          <w:szCs w:val="31"/>
          <w:spacing w:val="10"/>
        </w:rPr>
        <w:t>本合约的当日结算价为合约最后</w:t>
      </w:r>
      <w:r>
        <w:rPr>
          <w:rFonts w:ascii="FangSong" w:hAnsi="FangSong" w:eastAsia="FangSong" w:cs="FangSong"/>
          <w:sz w:val="31"/>
          <w:szCs w:val="31"/>
          <w:spacing w:val="-31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> </w:t>
      </w:r>
      <w:r>
        <w:rPr>
          <w:rFonts w:ascii="FangSong" w:hAnsi="FangSong" w:eastAsia="FangSong" w:cs="FangSong"/>
          <w:sz w:val="31"/>
          <w:szCs w:val="31"/>
          <w:spacing w:val="10"/>
        </w:rPr>
        <w:t>小时成交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9"/>
        </w:rPr>
        <w:t>价格按照成交量的加权平均价。计算结果保留至小数点后一</w:t>
      </w:r>
      <w:r>
        <w:rPr>
          <w:rFonts w:ascii="FangSong" w:hAnsi="FangSong" w:eastAsia="FangSong" w:cs="FangSong"/>
          <w:sz w:val="31"/>
          <w:szCs w:val="31"/>
          <w:spacing w:val="4"/>
        </w:rPr>
        <w:t> </w:t>
      </w:r>
      <w:r>
        <w:rPr>
          <w:rFonts w:ascii="FangSong" w:hAnsi="FangSong" w:eastAsia="FangSong" w:cs="FangSong"/>
          <w:sz w:val="31"/>
          <w:szCs w:val="31"/>
        </w:rPr>
        <w:t>位。</w:t>
      </w:r>
    </w:p>
    <w:p>
      <w:pPr>
        <w:ind w:firstLine="683"/>
        <w:spacing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  <w:position w:val="23"/>
        </w:rPr>
        <w:t>第十三条</w:t>
      </w:r>
      <w:r>
        <w:rPr>
          <w:rFonts w:ascii="FangSong" w:hAnsi="FangSong" w:eastAsia="FangSong" w:cs="FangSong"/>
          <w:sz w:val="31"/>
          <w:szCs w:val="31"/>
          <w:spacing w:val="50"/>
          <w:position w:val="23"/>
        </w:rPr>
        <w:t> </w:t>
      </w:r>
      <w:r>
        <w:rPr>
          <w:rFonts w:ascii="FangSong" w:hAnsi="FangSong" w:eastAsia="FangSong" w:cs="FangSong"/>
          <w:sz w:val="31"/>
          <w:szCs w:val="31"/>
          <w:spacing w:val="13"/>
          <w:position w:val="23"/>
        </w:rPr>
        <w:t>本合约以当日结算价作为计算当日盈亏的依</w:t>
      </w:r>
    </w:p>
    <w:p>
      <w:pPr>
        <w:ind w:firstLine="30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据。具体计算公式如下：</w:t>
      </w:r>
    </w:p>
    <w:p>
      <w:pPr>
        <w:ind w:left="20" w:right="13" w:firstLine="686"/>
        <w:spacing w:before="200" w:line="37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当</w:t>
      </w:r>
      <w:r>
        <w:rPr>
          <w:rFonts w:ascii="FangSong" w:hAnsi="FangSong" w:eastAsia="FangSong" w:cs="FangSong"/>
          <w:sz w:val="31"/>
          <w:szCs w:val="31"/>
          <w:spacing w:val="-69"/>
        </w:rPr>
        <w:t> </w:t>
      </w:r>
      <w:r>
        <w:rPr>
          <w:rFonts w:ascii="FangSong" w:hAnsi="FangSong" w:eastAsia="FangSong" w:cs="FangSong"/>
          <w:sz w:val="31"/>
          <w:szCs w:val="31"/>
          <w:spacing w:val="-1"/>
        </w:rPr>
        <w:t>日盈亏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=</w:t>
      </w:r>
      <w:r>
        <w:rPr>
          <w:rFonts w:ascii="Times New Roman" w:hAnsi="Times New Roman" w:eastAsia="Times New Roman" w:cs="Times New Roman"/>
          <w:sz w:val="31"/>
          <w:szCs w:val="31"/>
          <w:spacing w:val="-71"/>
        </w:rPr>
        <w:t> </w:t>
      </w:r>
      <w:r>
        <w:rPr>
          <w:rFonts w:ascii="FangSong" w:hAnsi="FangSong" w:eastAsia="FangSong" w:cs="FangSong"/>
          <w:sz w:val="31"/>
          <w:szCs w:val="31"/>
          <w:spacing w:val="-1"/>
        </w:rPr>
        <w:t>｛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∑</w:t>
      </w:r>
      <w:r>
        <w:rPr>
          <w:rFonts w:ascii="Times New Roman" w:hAnsi="Times New Roman" w:eastAsia="Times New Roman" w:cs="Times New Roman"/>
          <w:sz w:val="31"/>
          <w:szCs w:val="31"/>
          <w:spacing w:val="-51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[</w:t>
      </w:r>
      <w:r>
        <w:rPr>
          <w:rFonts w:ascii="FangSong" w:hAnsi="FangSong" w:eastAsia="FangSong" w:cs="FangSong"/>
          <w:sz w:val="31"/>
          <w:szCs w:val="31"/>
          <w:spacing w:val="-1"/>
        </w:rPr>
        <w:t>（</w:t>
      </w:r>
      <w:r>
        <w:rPr>
          <w:rFonts w:ascii="FangSong" w:hAnsi="FangSong" w:eastAsia="FangSong" w:cs="FangSong"/>
          <w:sz w:val="31"/>
          <w:szCs w:val="31"/>
          <w:spacing w:val="-71"/>
        </w:rPr>
        <w:t> </w:t>
      </w:r>
      <w:r>
        <w:rPr>
          <w:rFonts w:ascii="FangSong" w:hAnsi="FangSong" w:eastAsia="FangSong" w:cs="FangSong"/>
          <w:sz w:val="31"/>
          <w:szCs w:val="31"/>
          <w:spacing w:val="-1"/>
        </w:rPr>
        <w:t>卖出成交价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-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> </w:t>
      </w:r>
      <w:r>
        <w:rPr>
          <w:rFonts w:ascii="FangSong" w:hAnsi="FangSong" w:eastAsia="FangSong" w:cs="FangSong"/>
          <w:sz w:val="31"/>
          <w:szCs w:val="31"/>
          <w:spacing w:val="-1"/>
        </w:rPr>
        <w:t>当</w:t>
      </w:r>
      <w:r>
        <w:rPr>
          <w:rFonts w:ascii="FangSong" w:hAnsi="FangSong" w:eastAsia="FangSong" w:cs="FangSong"/>
          <w:sz w:val="31"/>
          <w:szCs w:val="31"/>
          <w:spacing w:val="-75"/>
        </w:rPr>
        <w:t> </w:t>
      </w:r>
      <w:r>
        <w:rPr>
          <w:rFonts w:ascii="FangSong" w:hAnsi="FangSong" w:eastAsia="FangSong" w:cs="FangSong"/>
          <w:sz w:val="31"/>
          <w:szCs w:val="31"/>
          <w:spacing w:val="-1"/>
        </w:rPr>
        <w:t>日结算价）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×</w:t>
      </w:r>
      <w:r>
        <w:rPr>
          <w:rFonts w:ascii="Times New Roman" w:hAnsi="Times New Roman" w:eastAsia="Times New Roman" w:cs="Times New Roman"/>
          <w:sz w:val="31"/>
          <w:szCs w:val="31"/>
          <w:spacing w:val="-38"/>
        </w:rPr>
        <w:t> </w:t>
      </w:r>
      <w:r>
        <w:rPr>
          <w:rFonts w:ascii="FangSong" w:hAnsi="FangSong" w:eastAsia="FangSong" w:cs="FangSong"/>
          <w:sz w:val="31"/>
          <w:szCs w:val="31"/>
          <w:spacing w:val="-1"/>
        </w:rPr>
        <w:t>卖出量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]+</w:t>
      </w:r>
      <w:r>
        <w:rPr>
          <w:rFonts w:ascii="Times New Roman" w:hAnsi="Times New Roman" w:eastAsia="Times New Roman" w:cs="Times New Roman"/>
          <w:sz w:val="31"/>
          <w:szCs w:val="31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∑</w:t>
      </w:r>
      <w:r>
        <w:rPr>
          <w:rFonts w:ascii="Times New Roman" w:hAnsi="Times New Roman" w:eastAsia="Times New Roman" w:cs="Times New Roman"/>
          <w:sz w:val="31"/>
          <w:szCs w:val="31"/>
          <w:spacing w:val="-46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[</w:t>
      </w:r>
      <w:r>
        <w:rPr>
          <w:rFonts w:ascii="FangSong" w:hAnsi="FangSong" w:eastAsia="FangSong" w:cs="FangSong"/>
          <w:sz w:val="31"/>
          <w:szCs w:val="31"/>
          <w:spacing w:val="-5"/>
        </w:rPr>
        <w:t>（</w:t>
      </w:r>
      <w:r>
        <w:rPr>
          <w:rFonts w:ascii="FangSong" w:hAnsi="FangSong" w:eastAsia="FangSong" w:cs="FangSong"/>
          <w:sz w:val="31"/>
          <w:szCs w:val="31"/>
          <w:spacing w:val="-57"/>
        </w:rPr>
        <w:t> </w:t>
      </w:r>
      <w:r>
        <w:rPr>
          <w:rFonts w:ascii="FangSong" w:hAnsi="FangSong" w:eastAsia="FangSong" w:cs="FangSong"/>
          <w:sz w:val="31"/>
          <w:szCs w:val="31"/>
          <w:spacing w:val="-5"/>
        </w:rPr>
        <w:t>当</w:t>
      </w:r>
      <w:r>
        <w:rPr>
          <w:rFonts w:ascii="FangSong" w:hAnsi="FangSong" w:eastAsia="FangSong" w:cs="FangSong"/>
          <w:sz w:val="31"/>
          <w:szCs w:val="31"/>
          <w:spacing w:val="-80"/>
        </w:rPr>
        <w:t> </w:t>
      </w:r>
      <w:r>
        <w:rPr>
          <w:rFonts w:ascii="FangSong" w:hAnsi="FangSong" w:eastAsia="FangSong" w:cs="FangSong"/>
          <w:sz w:val="31"/>
          <w:szCs w:val="31"/>
          <w:spacing w:val="-5"/>
        </w:rPr>
        <w:t>日结算价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-</w:t>
      </w:r>
      <w:r>
        <w:rPr>
          <w:rFonts w:ascii="Times New Roman" w:hAnsi="Times New Roman" w:eastAsia="Times New Roman" w:cs="Times New Roman"/>
          <w:sz w:val="31"/>
          <w:szCs w:val="31"/>
          <w:spacing w:val="-46"/>
        </w:rPr>
        <w:t> </w:t>
      </w:r>
      <w:r>
        <w:rPr>
          <w:rFonts w:ascii="FangSong" w:hAnsi="FangSong" w:eastAsia="FangSong" w:cs="FangSong"/>
          <w:sz w:val="31"/>
          <w:szCs w:val="31"/>
          <w:spacing w:val="-5"/>
        </w:rPr>
        <w:t>买入成交价）</w:t>
      </w:r>
      <w:r>
        <w:rPr>
          <w:rFonts w:ascii="FangSong" w:hAnsi="FangSong" w:eastAsia="FangSong" w:cs="FangSong"/>
          <w:sz w:val="31"/>
          <w:szCs w:val="31"/>
          <w:spacing w:val="10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×</w:t>
      </w:r>
      <w:r>
        <w:rPr>
          <w:rFonts w:ascii="Times New Roman" w:hAnsi="Times New Roman" w:eastAsia="Times New Roman" w:cs="Times New Roman"/>
          <w:sz w:val="31"/>
          <w:szCs w:val="31"/>
          <w:spacing w:val="-45"/>
        </w:rPr>
        <w:t> </w:t>
      </w:r>
      <w:r>
        <w:rPr>
          <w:rFonts w:ascii="FangSong" w:hAnsi="FangSong" w:eastAsia="FangSong" w:cs="FangSong"/>
          <w:sz w:val="31"/>
          <w:szCs w:val="31"/>
          <w:spacing w:val="-5"/>
        </w:rPr>
        <w:t>买入量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]+</w:t>
      </w:r>
      <w:r>
        <w:rPr>
          <w:rFonts w:ascii="FangSong" w:hAnsi="FangSong" w:eastAsia="FangSong" w:cs="FangSong"/>
          <w:sz w:val="31"/>
          <w:szCs w:val="31"/>
          <w:spacing w:val="-5"/>
        </w:rPr>
        <w:t>（上一交易日结算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-2"/>
        </w:rPr>
        <w:t>价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-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 </w:t>
      </w:r>
      <w:r>
        <w:rPr>
          <w:rFonts w:ascii="FangSong" w:hAnsi="FangSong" w:eastAsia="FangSong" w:cs="FangSong"/>
          <w:sz w:val="31"/>
          <w:szCs w:val="31"/>
          <w:spacing w:val="-2"/>
        </w:rPr>
        <w:t>当</w:t>
      </w:r>
      <w:r>
        <w:rPr>
          <w:rFonts w:ascii="FangSong" w:hAnsi="FangSong" w:eastAsia="FangSong" w:cs="FangSong"/>
          <w:sz w:val="31"/>
          <w:szCs w:val="31"/>
          <w:spacing w:val="-83"/>
        </w:rPr>
        <w:t> </w:t>
      </w:r>
      <w:r>
        <w:rPr>
          <w:rFonts w:ascii="FangSong" w:hAnsi="FangSong" w:eastAsia="FangSong" w:cs="FangSong"/>
          <w:sz w:val="31"/>
          <w:szCs w:val="31"/>
          <w:spacing w:val="-2"/>
        </w:rPr>
        <w:t>日结算价）</w:t>
      </w:r>
      <w:r>
        <w:rPr>
          <w:rFonts w:ascii="FangSong" w:hAnsi="FangSong" w:eastAsia="FangSong" w:cs="FangSong"/>
          <w:sz w:val="31"/>
          <w:szCs w:val="31"/>
          <w:spacing w:val="-73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×</w:t>
      </w:r>
      <w:r>
        <w:rPr>
          <w:rFonts w:ascii="FangSong" w:hAnsi="FangSong" w:eastAsia="FangSong" w:cs="FangSong"/>
          <w:sz w:val="31"/>
          <w:szCs w:val="31"/>
          <w:spacing w:val="-2"/>
        </w:rPr>
        <w:t>（上一交易日卖出持仓量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-</w:t>
      </w:r>
      <w:r>
        <w:rPr>
          <w:rFonts w:ascii="FangSong" w:hAnsi="FangSong" w:eastAsia="FangSong" w:cs="FangSong"/>
          <w:sz w:val="31"/>
          <w:szCs w:val="31"/>
          <w:spacing w:val="-2"/>
        </w:rPr>
        <w:t>上一交易日买入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5"/>
        </w:rPr>
        <w:t>持仓量</w:t>
      </w:r>
      <w:r>
        <w:rPr>
          <w:rFonts w:ascii="FangSong" w:hAnsi="FangSong" w:eastAsia="FangSong" w:cs="FangSong"/>
          <w:sz w:val="31"/>
          <w:szCs w:val="31"/>
          <w:spacing w:val="-131"/>
          <w:w w:val="94"/>
        </w:rPr>
        <w:t>）｝</w:t>
      </w:r>
      <w:r>
        <w:rPr>
          <w:rFonts w:ascii="FangSong" w:hAnsi="FangSong" w:eastAsia="FangSong" w:cs="FangSong"/>
          <w:sz w:val="31"/>
          <w:szCs w:val="31"/>
          <w:spacing w:val="31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×</w:t>
      </w:r>
      <w:r>
        <w:rPr>
          <w:rFonts w:ascii="FangSong" w:hAnsi="FangSong" w:eastAsia="FangSong" w:cs="FangSong"/>
          <w:sz w:val="31"/>
          <w:szCs w:val="31"/>
          <w:spacing w:val="5"/>
        </w:rPr>
        <w:t>合约乘数</w:t>
      </w:r>
    </w:p>
    <w:p>
      <w:pPr>
        <w:ind w:firstLine="683"/>
        <w:spacing w:before="2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第十四条</w:t>
      </w:r>
      <w:r>
        <w:rPr>
          <w:rFonts w:ascii="FangSong" w:hAnsi="FangSong" w:eastAsia="FangSong" w:cs="FangSong"/>
          <w:sz w:val="31"/>
          <w:szCs w:val="31"/>
          <w:spacing w:val="35"/>
        </w:rPr>
        <w:t> </w:t>
      </w:r>
      <w:r>
        <w:rPr>
          <w:rFonts w:ascii="FangSong" w:hAnsi="FangSong" w:eastAsia="FangSong" w:cs="FangSong"/>
          <w:sz w:val="31"/>
          <w:szCs w:val="31"/>
          <w:spacing w:val="7"/>
        </w:rPr>
        <w:t>本合约的手续费标准由交易所另行规定。</w:t>
      </w:r>
    </w:p>
    <w:p>
      <w:pPr>
        <w:ind w:left="34" w:right="16" w:firstLine="649"/>
        <w:spacing w:before="25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第十五条</w:t>
      </w:r>
      <w:r>
        <w:rPr>
          <w:rFonts w:ascii="FangSong" w:hAnsi="FangSong" w:eastAsia="FangSong" w:cs="FangSong"/>
          <w:sz w:val="31"/>
          <w:szCs w:val="31"/>
          <w:spacing w:val="50"/>
        </w:rPr>
        <w:t> </w:t>
      </w:r>
      <w:r>
        <w:rPr>
          <w:rFonts w:ascii="FangSong" w:hAnsi="FangSong" w:eastAsia="FangSong" w:cs="FangSong"/>
          <w:sz w:val="31"/>
          <w:szCs w:val="31"/>
          <w:spacing w:val="13"/>
        </w:rPr>
        <w:t>本合约的交割结算价为最后交易日标的指数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5"/>
        </w:rPr>
        <w:t>最后</w:t>
      </w:r>
      <w:r>
        <w:rPr>
          <w:rFonts w:ascii="FangSong" w:hAnsi="FangSong" w:eastAsia="FangSong" w:cs="FangSong"/>
          <w:sz w:val="31"/>
          <w:szCs w:val="31"/>
          <w:spacing w:val="-57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 </w:t>
      </w:r>
      <w:r>
        <w:rPr>
          <w:rFonts w:ascii="FangSong" w:hAnsi="FangSong" w:eastAsia="FangSong" w:cs="FangSong"/>
          <w:sz w:val="31"/>
          <w:szCs w:val="31"/>
          <w:spacing w:val="5"/>
        </w:rPr>
        <w:t>小时的算术平均价。计算结果保留至小数点后两位。</w:t>
      </w:r>
    </w:p>
    <w:p>
      <w:pPr>
        <w:ind w:firstLine="68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第十六条</w:t>
      </w:r>
      <w:r>
        <w:rPr>
          <w:rFonts w:ascii="FangSong" w:hAnsi="FangSong" w:eastAsia="FangSong" w:cs="FangSong"/>
          <w:sz w:val="31"/>
          <w:szCs w:val="31"/>
          <w:spacing w:val="33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本合约采用现金交割方式。</w:t>
      </w:r>
    </w:p>
    <w:p>
      <w:pPr>
        <w:ind w:left="34" w:right="16" w:firstLine="649"/>
        <w:spacing w:before="250" w:line="38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第十七条</w:t>
      </w:r>
      <w:r>
        <w:rPr>
          <w:rFonts w:ascii="FangSong" w:hAnsi="FangSong" w:eastAsia="FangSong" w:cs="FangSong"/>
          <w:sz w:val="31"/>
          <w:szCs w:val="31"/>
          <w:spacing w:val="50"/>
        </w:rPr>
        <w:t> </w:t>
      </w:r>
      <w:r>
        <w:rPr>
          <w:rFonts w:ascii="FangSong" w:hAnsi="FangSong" w:eastAsia="FangSong" w:cs="FangSong"/>
          <w:sz w:val="31"/>
          <w:szCs w:val="31"/>
          <w:spacing w:val="13"/>
        </w:rPr>
        <w:t>本合约的交割手续费标准为交割金额的万分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-1"/>
        </w:rPr>
        <w:t>之一。</w:t>
      </w:r>
    </w:p>
    <w:p>
      <w:pPr>
        <w:spacing w:line="476" w:lineRule="auto"/>
        <w:rPr>
          <w:rFonts w:ascii="Arial"/>
          <w:sz w:val="21"/>
        </w:rPr>
      </w:pPr>
      <w:r/>
    </w:p>
    <w:p>
      <w:pPr>
        <w:ind w:firstLine="2992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第五章</w:t>
      </w:r>
      <w:r>
        <w:rPr>
          <w:rFonts w:ascii="FangSong" w:hAnsi="FangSong" w:eastAsia="FangSong" w:cs="FangSong"/>
          <w:sz w:val="31"/>
          <w:szCs w:val="31"/>
          <w:spacing w:val="25"/>
        </w:rPr>
        <w:t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风险管理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33" w:right="16" w:firstLine="650"/>
        <w:spacing w:before="102" w:line="3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第十八条</w:t>
      </w:r>
      <w:r>
        <w:rPr>
          <w:rFonts w:ascii="FangSong" w:hAnsi="FangSong" w:eastAsia="FangSong" w:cs="FangSong"/>
          <w:sz w:val="31"/>
          <w:szCs w:val="31"/>
          <w:spacing w:val="50"/>
        </w:rPr>
        <w:t> </w:t>
      </w:r>
      <w:r>
        <w:rPr>
          <w:rFonts w:ascii="FangSong" w:hAnsi="FangSong" w:eastAsia="FangSong" w:cs="FangSong"/>
          <w:sz w:val="31"/>
          <w:szCs w:val="31"/>
          <w:spacing w:val="13"/>
        </w:rPr>
        <w:t>本合约的最低交易保证金标准为合约价值的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8%</w:t>
      </w:r>
      <w:r>
        <w:rPr>
          <w:rFonts w:ascii="FangSong" w:hAnsi="FangSong" w:eastAsia="FangSong" w:cs="FangSong"/>
          <w:sz w:val="31"/>
          <w:szCs w:val="31"/>
          <w:spacing w:val="-3"/>
        </w:rPr>
        <w:t>。</w:t>
      </w:r>
    </w:p>
    <w:p>
      <w:pPr>
        <w:sectPr>
          <w:footerReference w:type="default" r:id="rId3"/>
          <w:pgSz w:w="11906" w:h="16839"/>
          <w:pgMar w:top="1431" w:right="1785" w:bottom="1420" w:left="1785" w:header="0" w:footer="1295" w:gutter="0"/>
        </w:sectPr>
        <w:rPr/>
      </w:pPr>
    </w:p>
    <w:p>
      <w:pPr>
        <w:ind w:left="26" w:right="16" w:firstLine="657"/>
        <w:spacing w:before="16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第十九条</w:t>
      </w:r>
      <w:r>
        <w:rPr>
          <w:rFonts w:ascii="FangSong" w:hAnsi="FangSong" w:eastAsia="FangSong" w:cs="FangSong"/>
          <w:sz w:val="31"/>
          <w:szCs w:val="31"/>
          <w:spacing w:val="50"/>
        </w:rPr>
        <w:t> </w:t>
      </w:r>
      <w:r>
        <w:rPr>
          <w:rFonts w:ascii="FangSong" w:hAnsi="FangSong" w:eastAsia="FangSong" w:cs="FangSong"/>
          <w:sz w:val="31"/>
          <w:szCs w:val="31"/>
          <w:spacing w:val="13"/>
        </w:rPr>
        <w:t>本合约的每日价格最大波动限制是指其每日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8"/>
        </w:rPr>
        <w:t>价格涨跌停板幅度，为上一交易日结算价的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±10%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36" w:right="14" w:firstLine="644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到期月份合约最后交易日涨跌停板幅度为上一交易日</w:t>
      </w:r>
      <w:r>
        <w:rPr>
          <w:rFonts w:ascii="FangSong" w:hAnsi="FangSong" w:eastAsia="FangSong" w:cs="FangSong"/>
          <w:sz w:val="31"/>
          <w:szCs w:val="31"/>
          <w:spacing w:val="3"/>
        </w:rPr>
        <w:t> </w:t>
      </w:r>
      <w:r>
        <w:rPr>
          <w:rFonts w:ascii="FangSong" w:hAnsi="FangSong" w:eastAsia="FangSong" w:cs="FangSong"/>
          <w:sz w:val="31"/>
          <w:szCs w:val="31"/>
          <w:spacing w:val="4"/>
        </w:rPr>
        <w:t>结算价的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±20%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firstLine="678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交易所有权根据市场风险状况调整涨跌停板幅度。</w:t>
      </w:r>
    </w:p>
    <w:p>
      <w:pPr>
        <w:ind w:firstLine="683"/>
        <w:spacing w:before="25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第二十条</w:t>
      </w:r>
      <w:r>
        <w:rPr>
          <w:rFonts w:ascii="FangSong" w:hAnsi="FangSong" w:eastAsia="FangSong" w:cs="FangSong"/>
          <w:sz w:val="31"/>
          <w:szCs w:val="31"/>
          <w:spacing w:val="33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本合约实行持仓限额制度。</w:t>
      </w:r>
    </w:p>
    <w:p>
      <w:pPr>
        <w:ind w:firstLine="659"/>
        <w:spacing w:before="25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（</w:t>
      </w:r>
      <w:r>
        <w:rPr>
          <w:rFonts w:ascii="FangSong" w:hAnsi="FangSong" w:eastAsia="FangSong" w:cs="FangSong"/>
          <w:sz w:val="31"/>
          <w:szCs w:val="31"/>
          <w:spacing w:val="-61"/>
        </w:rPr>
        <w:t> </w:t>
      </w:r>
      <w:r>
        <w:rPr>
          <w:rFonts w:ascii="FangSong" w:hAnsi="FangSong" w:eastAsia="FangSong" w:cs="FangSong"/>
          <w:sz w:val="31"/>
          <w:szCs w:val="31"/>
          <w:spacing w:val="1"/>
        </w:rPr>
        <w:t>一）客户某一合约单边持仓限额为</w:t>
      </w:r>
      <w:r>
        <w:rPr>
          <w:rFonts w:ascii="FangSong" w:hAnsi="FangSong" w:eastAsia="FangSong" w:cs="FangSong"/>
          <w:sz w:val="31"/>
          <w:szCs w:val="31"/>
          <w:spacing w:val="-38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1200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> </w:t>
      </w:r>
      <w:r>
        <w:rPr>
          <w:rFonts w:ascii="FangSong" w:hAnsi="FangSong" w:eastAsia="FangSong" w:cs="FangSong"/>
          <w:sz w:val="31"/>
          <w:szCs w:val="31"/>
          <w:spacing w:val="1"/>
        </w:rPr>
        <w:t>手；</w:t>
      </w:r>
    </w:p>
    <w:p>
      <w:pPr>
        <w:ind w:left="36" w:right="16" w:firstLine="622"/>
        <w:spacing w:before="254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</w:t>
      </w:r>
      <w:r>
        <w:rPr>
          <w:rFonts w:ascii="FangSong" w:hAnsi="FangSong" w:eastAsia="FangSong" w:cs="FangSong"/>
          <w:sz w:val="31"/>
          <w:szCs w:val="31"/>
          <w:spacing w:val="-61"/>
        </w:rPr>
        <w:t> </w:t>
      </w:r>
      <w:r>
        <w:rPr>
          <w:rFonts w:ascii="FangSong" w:hAnsi="FangSong" w:eastAsia="FangSong" w:cs="FangSong"/>
          <w:sz w:val="31"/>
          <w:szCs w:val="31"/>
          <w:spacing w:val="8"/>
        </w:rPr>
        <w:t>二）某一合约结算后单边总持仓量超过</w:t>
      </w:r>
      <w:r>
        <w:rPr>
          <w:rFonts w:ascii="FangSong" w:hAnsi="FangSong" w:eastAsia="FangSong" w:cs="FangSong"/>
          <w:sz w:val="31"/>
          <w:szCs w:val="31"/>
          <w:spacing w:val="-31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40"/>
          <w:w w:val="101"/>
        </w:rPr>
        <w:t> </w:t>
      </w:r>
      <w:r>
        <w:rPr>
          <w:rFonts w:ascii="FangSong" w:hAnsi="FangSong" w:eastAsia="FangSong" w:cs="FangSong"/>
          <w:sz w:val="31"/>
          <w:szCs w:val="31"/>
          <w:spacing w:val="8"/>
        </w:rPr>
        <w:t>万手的，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21"/>
        </w:rPr>
        <w:t>结算会员下一交易日该合约单边持仓量不得超过该合约单</w:t>
      </w:r>
    </w:p>
    <w:p>
      <w:pPr>
        <w:ind w:firstLine="26"/>
        <w:spacing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>边总持仓量的</w:t>
      </w:r>
      <w:r>
        <w:rPr>
          <w:rFonts w:ascii="FangSong" w:hAnsi="FangSong" w:eastAsia="FangSong" w:cs="FangSong"/>
          <w:sz w:val="31"/>
          <w:szCs w:val="31"/>
          <w:spacing w:val="-62"/>
          <w:position w:val="1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"/>
        </w:rPr>
        <w:t>25%</w:t>
      </w: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>。</w:t>
      </w:r>
    </w:p>
    <w:p>
      <w:pPr>
        <w:ind w:left="36" w:right="14" w:firstLine="630"/>
        <w:spacing w:before="255" w:line="3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进行套期保值交易和套利交易的持仓按照交易所有关</w:t>
      </w:r>
      <w:r>
        <w:rPr>
          <w:rFonts w:ascii="FangSong" w:hAnsi="FangSong" w:eastAsia="FangSong" w:cs="FangSong"/>
          <w:sz w:val="31"/>
          <w:szCs w:val="31"/>
          <w:spacing w:val="16"/>
        </w:rPr>
        <w:t> </w:t>
      </w:r>
      <w:r>
        <w:rPr>
          <w:rFonts w:ascii="FangSong" w:hAnsi="FangSong" w:eastAsia="FangSong" w:cs="FangSong"/>
          <w:sz w:val="31"/>
          <w:szCs w:val="31"/>
          <w:spacing w:val="3"/>
        </w:rPr>
        <w:t>规定执行。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3311"/>
        <w:spacing w:before="1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第六章</w:t>
      </w:r>
      <w:r>
        <w:rPr>
          <w:rFonts w:ascii="FangSong" w:hAnsi="FangSong" w:eastAsia="FangSong" w:cs="FangSong"/>
          <w:sz w:val="31"/>
          <w:szCs w:val="31"/>
          <w:spacing w:val="45"/>
        </w:rPr>
        <w:t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附则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44" w:right="14" w:firstLine="639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第二十一条</w:t>
      </w:r>
      <w:r>
        <w:rPr>
          <w:rFonts w:ascii="FangSong" w:hAnsi="FangSong" w:eastAsia="FangSong" w:cs="FangSong"/>
          <w:sz w:val="31"/>
          <w:szCs w:val="31"/>
          <w:spacing w:val="52"/>
        </w:rPr>
        <w:t> </w:t>
      </w:r>
      <w:r>
        <w:rPr>
          <w:rFonts w:ascii="FangSong" w:hAnsi="FangSong" w:eastAsia="FangSong" w:cs="FangSong"/>
          <w:sz w:val="31"/>
          <w:szCs w:val="31"/>
          <w:spacing w:val="13"/>
        </w:rPr>
        <w:t>违反本细则规定的，交易所按照《中国金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</w:rPr>
        <w:t>融期货交易所违规违约处理办法》</w:t>
      </w:r>
      <w:r>
        <w:rPr>
          <w:rFonts w:ascii="FangSong" w:hAnsi="FangSong" w:eastAsia="FangSong" w:cs="FangSong"/>
          <w:sz w:val="31"/>
          <w:szCs w:val="31"/>
          <w:spacing w:val="24"/>
        </w:rPr>
        <w:t> </w:t>
      </w:r>
      <w:r>
        <w:rPr>
          <w:rFonts w:ascii="FangSong" w:hAnsi="FangSong" w:eastAsia="FangSong" w:cs="FangSong"/>
          <w:sz w:val="31"/>
          <w:szCs w:val="31"/>
        </w:rPr>
        <w:t>有关规定处理。</w:t>
      </w:r>
    </w:p>
    <w:p>
      <w:pPr>
        <w:ind w:firstLine="68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第二十二条</w:t>
      </w:r>
      <w:r>
        <w:rPr>
          <w:rFonts w:ascii="FangSong" w:hAnsi="FangSong" w:eastAsia="FangSong" w:cs="FangSong"/>
          <w:sz w:val="31"/>
          <w:szCs w:val="31"/>
          <w:spacing w:val="19"/>
        </w:rPr>
        <w:t> </w:t>
      </w:r>
      <w:r>
        <w:rPr>
          <w:rFonts w:ascii="FangSong" w:hAnsi="FangSong" w:eastAsia="FangSong" w:cs="FangSong"/>
          <w:sz w:val="31"/>
          <w:szCs w:val="31"/>
          <w:spacing w:val="7"/>
        </w:rPr>
        <w:t>本细则由交易所负责解释。</w:t>
      </w:r>
    </w:p>
    <w:p>
      <w:pPr>
        <w:ind w:firstLine="683"/>
        <w:spacing w:before="25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第二十三条</w:t>
      </w:r>
      <w:r>
        <w:rPr>
          <w:rFonts w:ascii="FangSong" w:hAnsi="FangSong" w:eastAsia="FangSong" w:cs="FangSong"/>
          <w:sz w:val="31"/>
          <w:szCs w:val="31"/>
          <w:spacing w:val="36"/>
        </w:rPr>
        <w:t> </w:t>
      </w:r>
      <w:r>
        <w:rPr>
          <w:rFonts w:ascii="FangSong" w:hAnsi="FangSong" w:eastAsia="FangSong" w:cs="FangSong"/>
          <w:sz w:val="31"/>
          <w:szCs w:val="31"/>
          <w:spacing w:val="-1"/>
        </w:rPr>
        <w:t>本细则自</w:t>
      </w:r>
      <w:r>
        <w:rPr>
          <w:rFonts w:ascii="FangSong" w:hAnsi="FangSong" w:eastAsia="FangSong" w:cs="FangSong"/>
          <w:sz w:val="31"/>
          <w:szCs w:val="31"/>
          <w:spacing w:val="-67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22"/>
        </w:rPr>
        <w:t> </w:t>
      </w:r>
      <w:r>
        <w:rPr>
          <w:rFonts w:ascii="FangSong" w:hAnsi="FangSong" w:eastAsia="FangSong" w:cs="FangSong"/>
          <w:sz w:val="31"/>
          <w:szCs w:val="31"/>
          <w:spacing w:val="-1"/>
        </w:rPr>
        <w:t>年</w:t>
      </w:r>
      <w:r>
        <w:rPr>
          <w:rFonts w:ascii="FangSong" w:hAnsi="FangSong" w:eastAsia="FangSong" w:cs="FangSong"/>
          <w:sz w:val="31"/>
          <w:szCs w:val="31"/>
          <w:spacing w:val="-62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> </w:t>
      </w:r>
      <w:r>
        <w:rPr>
          <w:rFonts w:ascii="FangSong" w:hAnsi="FangSong" w:eastAsia="FangSong" w:cs="FangSong"/>
          <w:sz w:val="31"/>
          <w:szCs w:val="31"/>
          <w:spacing w:val="-1"/>
        </w:rPr>
        <w:t>月</w:t>
      </w:r>
      <w:r>
        <w:rPr>
          <w:rFonts w:ascii="FangSong" w:hAnsi="FangSong" w:eastAsia="FangSong" w:cs="FangSong"/>
          <w:sz w:val="31"/>
          <w:szCs w:val="31"/>
          <w:spacing w:val="-69"/>
        </w:rPr>
        <w:t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22</w:t>
      </w:r>
      <w:r>
        <w:rPr>
          <w:rFonts w:ascii="Times New Roman" w:hAnsi="Times New Roman" w:eastAsia="Times New Roman" w:cs="Times New Roman"/>
          <w:sz w:val="31"/>
          <w:szCs w:val="31"/>
        </w:rPr>
        <w:t>  </w:t>
      </w:r>
      <w:r>
        <w:rPr>
          <w:rFonts w:ascii="FangSong" w:hAnsi="FangSong" w:eastAsia="FangSong" w:cs="FangSong"/>
          <w:sz w:val="31"/>
          <w:szCs w:val="31"/>
          <w:spacing w:val="-1"/>
        </w:rPr>
        <w:t>日起实施。</w:t>
      </w:r>
    </w:p>
    <w:sectPr>
      <w:footerReference w:type="default" r:id="rId4"/>
      <w:pgSz w:w="11906" w:h="16839"/>
      <w:pgMar w:top="1431" w:right="1785" w:bottom="1420" w:left="1785" w:header="0" w:footer="1297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43"/>
      <w:spacing w:line="123" w:lineRule="exac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position w:val="-2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26"/>
      <w:spacing w:line="123" w:lineRule="exac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1"/>
        <w:position w:val="-2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30"/>
      <w:spacing w:line="125" w:lineRule="exac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position w:val="-2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25"/>
      <w:spacing w:line="123" w:lineRule="exac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2"/>
        <w:position w:val="-2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戴金波</dc:creator>
  <dcterms:created xsi:type="dcterms:W3CDTF">2022-07-18T19:52:06Z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2022-07-20T15:55:50</vt:filetime>
  </op:property>
</op:Properties>
</file>