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3A" w:rsidRPr="00F41229" w:rsidRDefault="00845F3A" w:rsidP="00845F3A">
      <w:pPr>
        <w:snapToGrid w:val="0"/>
        <w:spacing w:line="360" w:lineRule="auto"/>
        <w:jc w:val="center"/>
        <w:rPr>
          <w:rFonts w:ascii="宋体" w:hAnsi="宋体"/>
          <w:b/>
          <w:sz w:val="32"/>
          <w:szCs w:val="32"/>
        </w:rPr>
      </w:pPr>
      <w:bookmarkStart w:id="0" w:name="_GoBack"/>
      <w:r w:rsidRPr="00F41229">
        <w:rPr>
          <w:rFonts w:ascii="宋体" w:hAnsi="宋体" w:hint="eastAsia"/>
          <w:b/>
          <w:sz w:val="32"/>
          <w:szCs w:val="32"/>
        </w:rPr>
        <w:t>居间人身份确认书</w:t>
      </w:r>
    </w:p>
    <w:bookmarkEnd w:id="0"/>
    <w:p w:rsidR="00845F3A" w:rsidRPr="00F41229" w:rsidRDefault="00845F3A" w:rsidP="00845F3A">
      <w:pPr>
        <w:snapToGrid w:val="0"/>
        <w:spacing w:line="360" w:lineRule="auto"/>
        <w:rPr>
          <w:rFonts w:ascii="宋体" w:hAnsi="宋体"/>
          <w:sz w:val="24"/>
        </w:rPr>
      </w:pP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兹有</w:t>
      </w:r>
      <w:r w:rsidRPr="00F41229">
        <w:rPr>
          <w:rFonts w:ascii="宋体" w:hAnsi="宋体" w:hint="eastAsia"/>
          <w:sz w:val="24"/>
          <w:u w:val="single"/>
        </w:rPr>
        <w:t xml:space="preserve">                        </w:t>
      </w:r>
      <w:r w:rsidRPr="00F41229">
        <w:rPr>
          <w:rFonts w:ascii="宋体" w:hAnsi="宋体" w:hint="eastAsia"/>
          <w:sz w:val="24"/>
        </w:rPr>
        <w:t>(个人</w:t>
      </w:r>
      <w:r w:rsidRPr="00F41229">
        <w:rPr>
          <w:rFonts w:ascii="宋体" w:hAnsi="宋体"/>
          <w:sz w:val="24"/>
        </w:rPr>
        <w:t>/</w:t>
      </w:r>
      <w:r w:rsidRPr="00F41229">
        <w:rPr>
          <w:rFonts w:ascii="宋体" w:hAnsi="宋体" w:hint="eastAsia"/>
          <w:sz w:val="24"/>
        </w:rPr>
        <w:t>机构），资金账号</w:t>
      </w:r>
      <w:r w:rsidRPr="00F41229">
        <w:rPr>
          <w:rFonts w:ascii="宋体" w:hAnsi="宋体" w:hint="eastAsia"/>
          <w:sz w:val="24"/>
          <w:u w:val="single"/>
        </w:rPr>
        <w:t xml:space="preserve">               </w:t>
      </w:r>
      <w:r w:rsidRPr="00F41229">
        <w:rPr>
          <w:rFonts w:ascii="宋体" w:hAnsi="宋体" w:hint="eastAsia"/>
          <w:sz w:val="24"/>
        </w:rPr>
        <w:t>：在</w:t>
      </w:r>
      <w:r w:rsidRPr="00F41229">
        <w:rPr>
          <w:rFonts w:ascii="宋体" w:hAnsi="宋体" w:hint="eastAsia"/>
          <w:sz w:val="24"/>
          <w:u w:val="single"/>
        </w:rPr>
        <w:t xml:space="preserve">     盛达期货有限公司     </w:t>
      </w:r>
      <w:r w:rsidRPr="00F41229">
        <w:rPr>
          <w:rFonts w:ascii="宋体" w:hAnsi="宋体" w:hint="eastAsia"/>
          <w:sz w:val="24"/>
        </w:rPr>
        <w:t>从事期货交易，本人</w:t>
      </w:r>
      <w:r w:rsidRPr="00F41229">
        <w:rPr>
          <w:rFonts w:ascii="宋体" w:hAnsi="宋体"/>
          <w:sz w:val="24"/>
        </w:rPr>
        <w:t>/</w:t>
      </w:r>
      <w:r w:rsidRPr="00F41229">
        <w:rPr>
          <w:rFonts w:ascii="宋体" w:hAnsi="宋体" w:hint="eastAsia"/>
          <w:sz w:val="24"/>
        </w:rPr>
        <w:t>机构在期货交易期间，</w:t>
      </w:r>
      <w:r w:rsidRPr="00F41229">
        <w:rPr>
          <w:rFonts w:ascii="宋体" w:hAnsi="宋体"/>
          <w:sz w:val="24"/>
        </w:rPr>
        <w:t xml:space="preserve"> </w:t>
      </w:r>
      <w:r w:rsidRPr="00F41229">
        <w:rPr>
          <w:rFonts w:ascii="宋体" w:hAnsi="宋体" w:hint="eastAsia"/>
          <w:sz w:val="24"/>
        </w:rPr>
        <w:t>指定</w:t>
      </w:r>
      <w:r w:rsidRPr="00F41229">
        <w:rPr>
          <w:rFonts w:ascii="宋体" w:hAnsi="宋体" w:hint="eastAsia"/>
          <w:sz w:val="24"/>
          <w:u w:val="single"/>
        </w:rPr>
        <w:t xml:space="preserve">      </w:t>
      </w:r>
      <w:r>
        <w:rPr>
          <w:rFonts w:ascii="宋体" w:hAnsi="宋体" w:hint="eastAsia"/>
          <w:sz w:val="24"/>
          <w:u w:val="single"/>
        </w:rPr>
        <w:t>__________</w:t>
      </w:r>
      <w:r w:rsidRPr="00F41229">
        <w:rPr>
          <w:rFonts w:ascii="宋体" w:hAnsi="宋体" w:hint="eastAsia"/>
          <w:sz w:val="24"/>
          <w:u w:val="single"/>
        </w:rPr>
        <w:t xml:space="preserve">  </w:t>
      </w:r>
      <w:r w:rsidRPr="00F41229">
        <w:rPr>
          <w:rFonts w:ascii="宋体" w:hAnsi="宋体" w:hint="eastAsia"/>
          <w:sz w:val="24"/>
        </w:rPr>
        <w:t>为居间人（</w:t>
      </w:r>
      <w:r>
        <w:rPr>
          <w:rFonts w:ascii="宋体" w:hAnsi="宋体" w:hint="eastAsia"/>
          <w:sz w:val="24"/>
        </w:rPr>
        <w:t>证件类型及</w:t>
      </w:r>
      <w:r w:rsidRPr="00F41229">
        <w:rPr>
          <w:rFonts w:ascii="宋体" w:hAnsi="宋体" w:hint="eastAsia"/>
          <w:sz w:val="24"/>
        </w:rPr>
        <w:t>号码：</w:t>
      </w:r>
      <w:r w:rsidRPr="00F41229">
        <w:rPr>
          <w:rFonts w:ascii="宋体" w:hAnsi="宋体" w:hint="eastAsia"/>
          <w:sz w:val="24"/>
          <w:u w:val="single"/>
        </w:rPr>
        <w:t xml:space="preserve">                     </w:t>
      </w:r>
      <w:r>
        <w:rPr>
          <w:rFonts w:ascii="宋体" w:hAnsi="宋体" w:hint="eastAsia"/>
          <w:sz w:val="24"/>
          <w:u w:val="single"/>
        </w:rPr>
        <w:t>_______________________________________</w:t>
      </w:r>
      <w:r w:rsidRPr="00F41229">
        <w:rPr>
          <w:rFonts w:ascii="宋体" w:hAnsi="宋体" w:hint="eastAsia"/>
          <w:sz w:val="24"/>
          <w:u w:val="single"/>
        </w:rPr>
        <w:t xml:space="preserve">      </w:t>
      </w:r>
      <w:r w:rsidRPr="00F41229">
        <w:rPr>
          <w:rFonts w:ascii="宋体" w:hAnsi="宋体" w:hint="eastAsia"/>
          <w:sz w:val="24"/>
        </w:rPr>
        <w:t>）。</w:t>
      </w:r>
    </w:p>
    <w:p w:rsidR="00845F3A" w:rsidRPr="00F41229" w:rsidRDefault="00845F3A" w:rsidP="00845F3A">
      <w:pPr>
        <w:snapToGrid w:val="0"/>
        <w:spacing w:line="360" w:lineRule="auto"/>
        <w:ind w:firstLineChars="200" w:firstLine="480"/>
        <w:rPr>
          <w:rFonts w:ascii="宋体" w:hAnsi="宋体" w:hint="eastAsia"/>
          <w:sz w:val="24"/>
        </w:rPr>
      </w:pPr>
      <w:r w:rsidRPr="00F41229">
        <w:rPr>
          <w:rFonts w:ascii="宋体" w:hAnsi="宋体" w:hint="eastAsia"/>
          <w:sz w:val="24"/>
        </w:rPr>
        <w:t>本人</w:t>
      </w:r>
      <w:r w:rsidRPr="00F41229">
        <w:rPr>
          <w:rFonts w:ascii="宋体" w:hAnsi="宋体"/>
          <w:sz w:val="24"/>
        </w:rPr>
        <w:t>/</w:t>
      </w:r>
      <w:r w:rsidRPr="00F41229">
        <w:rPr>
          <w:rFonts w:ascii="宋体" w:hAnsi="宋体" w:hint="eastAsia"/>
          <w:sz w:val="24"/>
        </w:rPr>
        <w:t>机构明确了解：居间人，非期货公司工作人员。其业务范围仅限于投资者介绍，协助甲方完成期货市场介绍、投资者资信调查、风险提示等工作，独立承担法律责任。其投资建议仅供参考，不具有法律效力。故凡本人</w:t>
      </w:r>
      <w:r w:rsidRPr="00F41229">
        <w:rPr>
          <w:rFonts w:ascii="宋体" w:hAnsi="宋体"/>
          <w:sz w:val="24"/>
        </w:rPr>
        <w:t>/</w:t>
      </w:r>
      <w:r w:rsidRPr="00F41229">
        <w:rPr>
          <w:rFonts w:ascii="宋体" w:hAnsi="宋体" w:hint="eastAsia"/>
          <w:sz w:val="24"/>
        </w:rPr>
        <w:t>机构与居间人之间的行为或纠纷，并不牵涉第三方。</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本人</w:t>
      </w:r>
      <w:r w:rsidRPr="00F41229">
        <w:rPr>
          <w:rFonts w:ascii="宋体" w:hAnsi="宋体"/>
          <w:sz w:val="24"/>
        </w:rPr>
        <w:t>/</w:t>
      </w:r>
      <w:r w:rsidRPr="00F41229">
        <w:rPr>
          <w:rFonts w:ascii="宋体" w:hAnsi="宋体" w:hint="eastAsia"/>
          <w:sz w:val="24"/>
        </w:rPr>
        <w:t>机构知晓：</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一、居间人在展业过程中，根据期货公司的授权，可从事下列部分或全部活动：</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1.</w:t>
      </w:r>
      <w:r w:rsidRPr="00F41229">
        <w:rPr>
          <w:rFonts w:ascii="宋体" w:hAnsi="宋体" w:hint="eastAsia"/>
          <w:sz w:val="24"/>
        </w:rPr>
        <w:t>向投资者介绍期货公司和期货市场的基本情况。</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2.</w:t>
      </w:r>
      <w:r w:rsidRPr="00F41229">
        <w:rPr>
          <w:rFonts w:ascii="宋体" w:hAnsi="宋体" w:hint="eastAsia"/>
          <w:sz w:val="24"/>
        </w:rPr>
        <w:t>向投资者介绍期货投资的基本知识及开户、交易、资金存取等业务流程。</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3.</w:t>
      </w:r>
      <w:r w:rsidRPr="00F41229">
        <w:rPr>
          <w:rFonts w:ascii="宋体" w:hAnsi="宋体" w:hint="eastAsia"/>
          <w:sz w:val="24"/>
        </w:rPr>
        <w:t>向投资者介绍与期货交易有关的法律、行政法规、证监会规定、自律规则和期货公司的有关规定。</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4.</w:t>
      </w:r>
      <w:r w:rsidRPr="00F41229">
        <w:rPr>
          <w:rFonts w:ascii="宋体" w:hAnsi="宋体" w:hint="eastAsia"/>
          <w:sz w:val="24"/>
        </w:rPr>
        <w:t>向投资者传递由期货公司统一提供的研究报告及与期货投资有关的信息。</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5.</w:t>
      </w:r>
      <w:r w:rsidRPr="00F41229">
        <w:rPr>
          <w:rFonts w:ascii="宋体" w:hAnsi="宋体" w:hint="eastAsia"/>
          <w:sz w:val="24"/>
        </w:rPr>
        <w:t>向投资者传递由期货公司统一提供的期货产品宣传推介材料及有关信息；</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6.</w:t>
      </w:r>
      <w:r w:rsidRPr="00F41229">
        <w:rPr>
          <w:rFonts w:ascii="宋体" w:hAnsi="宋体" w:hint="eastAsia"/>
          <w:sz w:val="24"/>
        </w:rPr>
        <w:t>法律、行政法规和证监会规定期货居间人可以从事的其他活动。</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7.</w:t>
      </w:r>
      <w:r w:rsidRPr="00F41229">
        <w:rPr>
          <w:rFonts w:ascii="宋体" w:hAnsi="宋体" w:hint="eastAsia"/>
          <w:sz w:val="24"/>
        </w:rPr>
        <w:t>居间人在法律允许范围内开展业务开发工作，向投资者宣传期货业务，同时为期货公司介绍投资者，并对自己的行为承担完全责任，居间人须接受期货公司关于对投资者资信等情况了解的要求，并予以协助。</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二、期货居间人应当在国家现有法规政策框架下在期货公司授权的范围内执业，不得从事下列行为：</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1.</w:t>
      </w:r>
      <w:r w:rsidRPr="00F41229">
        <w:rPr>
          <w:rFonts w:ascii="宋体" w:hAnsi="宋体" w:hint="eastAsia"/>
          <w:sz w:val="24"/>
        </w:rPr>
        <w:t>利用市场委托活动从事或变相从事非法集资或融资等违法违规活动。</w:t>
      </w:r>
    </w:p>
    <w:p w:rsidR="00845F3A" w:rsidRPr="00F41229" w:rsidRDefault="00845F3A" w:rsidP="00845F3A">
      <w:pPr>
        <w:snapToGrid w:val="0"/>
        <w:spacing w:line="360" w:lineRule="auto"/>
        <w:ind w:firstLineChars="200" w:firstLine="480"/>
        <w:rPr>
          <w:rFonts w:ascii="宋体" w:hAnsi="宋体" w:hint="eastAsia"/>
          <w:sz w:val="24"/>
        </w:rPr>
      </w:pPr>
      <w:r w:rsidRPr="00F41229">
        <w:rPr>
          <w:rFonts w:ascii="宋体" w:hAnsi="宋体"/>
          <w:sz w:val="24"/>
        </w:rPr>
        <w:t>2.</w:t>
      </w:r>
      <w:r w:rsidRPr="00F41229">
        <w:rPr>
          <w:rFonts w:ascii="宋体" w:hAnsi="宋体" w:hint="eastAsia"/>
          <w:sz w:val="24"/>
        </w:rPr>
        <w:t>利用投资者的资金、帐户为本人</w:t>
      </w:r>
      <w:r>
        <w:rPr>
          <w:rFonts w:ascii="宋体" w:hAnsi="宋体" w:hint="eastAsia"/>
          <w:sz w:val="24"/>
        </w:rPr>
        <w:t>/</w:t>
      </w:r>
      <w:r w:rsidRPr="00516330">
        <w:rPr>
          <w:rFonts w:ascii="宋体" w:hAnsi="宋体" w:hint="eastAsia"/>
          <w:sz w:val="24"/>
        </w:rPr>
        <w:t>本单位</w:t>
      </w:r>
      <w:r w:rsidRPr="00F41229">
        <w:rPr>
          <w:rFonts w:ascii="宋体" w:hAnsi="宋体" w:hint="eastAsia"/>
          <w:sz w:val="24"/>
        </w:rPr>
        <w:t>或其他投资者谋取不正当利益。</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color w:val="000000"/>
          <w:sz w:val="24"/>
        </w:rPr>
        <w:t>3.故意欺诈、隐瞒与订立居间合同有关的重要事项或提供虚假材料。</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4</w:t>
      </w:r>
      <w:r w:rsidRPr="00F41229">
        <w:rPr>
          <w:rFonts w:ascii="宋体" w:hAnsi="宋体"/>
          <w:sz w:val="24"/>
        </w:rPr>
        <w:t>.</w:t>
      </w:r>
      <w:r w:rsidRPr="00F41229">
        <w:rPr>
          <w:rFonts w:ascii="宋体" w:hAnsi="宋体" w:hint="eastAsia"/>
          <w:sz w:val="24"/>
        </w:rPr>
        <w:t>向投资者作获利保证或风险共担的承诺。</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lastRenderedPageBreak/>
        <w:t>5</w:t>
      </w:r>
      <w:r w:rsidRPr="00F41229">
        <w:rPr>
          <w:rFonts w:ascii="宋体" w:hAnsi="宋体"/>
          <w:sz w:val="24"/>
        </w:rPr>
        <w:t>.</w:t>
      </w:r>
      <w:r w:rsidRPr="00F41229">
        <w:rPr>
          <w:rFonts w:ascii="宋体" w:hAnsi="宋体" w:hint="eastAsia"/>
          <w:sz w:val="24"/>
        </w:rPr>
        <w:t>接受投资者的委托为其办理开户、下达交易指令、调拨资金等与交易有关的事务。</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6</w:t>
      </w:r>
      <w:r w:rsidRPr="00F41229">
        <w:rPr>
          <w:rFonts w:ascii="宋体" w:hAnsi="宋体"/>
          <w:sz w:val="24"/>
        </w:rPr>
        <w:t>.</w:t>
      </w:r>
      <w:r w:rsidRPr="00F41229">
        <w:rPr>
          <w:rFonts w:ascii="宋体" w:hAnsi="宋体" w:hint="eastAsia"/>
          <w:sz w:val="24"/>
        </w:rPr>
        <w:t>假冒期货经营机构员工。</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7</w:t>
      </w:r>
      <w:r w:rsidRPr="00F41229">
        <w:rPr>
          <w:rFonts w:ascii="宋体" w:hAnsi="宋体"/>
          <w:sz w:val="24"/>
        </w:rPr>
        <w:t>.</w:t>
      </w:r>
      <w:r w:rsidRPr="00F41229">
        <w:rPr>
          <w:rFonts w:ascii="宋体" w:hAnsi="宋体" w:hint="eastAsia"/>
          <w:sz w:val="24"/>
        </w:rPr>
        <w:t>贬低或者诋毁其他期货经营机构或期货居间人。</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8</w:t>
      </w:r>
      <w:r w:rsidRPr="00F41229">
        <w:rPr>
          <w:rFonts w:ascii="宋体" w:hAnsi="宋体"/>
          <w:sz w:val="24"/>
        </w:rPr>
        <w:t>.</w:t>
      </w:r>
      <w:r w:rsidRPr="00F41229">
        <w:rPr>
          <w:rFonts w:ascii="宋体" w:hAnsi="宋体" w:hint="eastAsia"/>
          <w:sz w:val="24"/>
        </w:rPr>
        <w:t>委托他人开发投资者。</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9</w:t>
      </w:r>
      <w:r w:rsidRPr="00F41229">
        <w:rPr>
          <w:rFonts w:ascii="宋体" w:hAnsi="宋体"/>
          <w:sz w:val="24"/>
        </w:rPr>
        <w:t>.</w:t>
      </w:r>
      <w:r w:rsidRPr="00F41229">
        <w:rPr>
          <w:rFonts w:ascii="宋体" w:hAnsi="宋体" w:hint="eastAsia"/>
          <w:sz w:val="24"/>
        </w:rPr>
        <w:t>提供、传播虚假或者误导投资者的信息，或者诱使投资者进行不必要的期货交易。</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10</w:t>
      </w:r>
      <w:r w:rsidRPr="00F41229">
        <w:rPr>
          <w:rFonts w:ascii="宋体" w:hAnsi="宋体"/>
          <w:sz w:val="24"/>
        </w:rPr>
        <w:t>.</w:t>
      </w:r>
      <w:r w:rsidRPr="00F41229">
        <w:rPr>
          <w:rFonts w:ascii="宋体" w:hAnsi="宋体" w:hint="eastAsia"/>
          <w:sz w:val="24"/>
        </w:rPr>
        <w:t>为投资者提供集中交易的场所。</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1</w:t>
      </w:r>
      <w:r w:rsidRPr="00F41229">
        <w:rPr>
          <w:rFonts w:ascii="宋体" w:hAnsi="宋体" w:hint="eastAsia"/>
          <w:sz w:val="24"/>
        </w:rPr>
        <w:t>1</w:t>
      </w:r>
      <w:r w:rsidRPr="00F41229">
        <w:rPr>
          <w:rFonts w:ascii="宋体" w:hAnsi="宋体"/>
          <w:sz w:val="24"/>
        </w:rPr>
        <w:t>.</w:t>
      </w:r>
      <w:r w:rsidRPr="00F41229">
        <w:rPr>
          <w:rFonts w:ascii="宋体" w:hAnsi="宋体" w:hint="eastAsia"/>
          <w:sz w:val="24"/>
        </w:rPr>
        <w:t>以期货经营机构的名义设立经营服务网点。</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sz w:val="24"/>
        </w:rPr>
        <w:t>1</w:t>
      </w:r>
      <w:r w:rsidRPr="00F41229">
        <w:rPr>
          <w:rFonts w:ascii="宋体" w:hAnsi="宋体" w:hint="eastAsia"/>
          <w:sz w:val="24"/>
        </w:rPr>
        <w:t>2</w:t>
      </w:r>
      <w:r w:rsidRPr="00F41229">
        <w:rPr>
          <w:rFonts w:ascii="宋体" w:hAnsi="宋体"/>
          <w:sz w:val="24"/>
        </w:rPr>
        <w:t>.</w:t>
      </w:r>
      <w:r w:rsidRPr="00F41229">
        <w:rPr>
          <w:rFonts w:ascii="宋体" w:hAnsi="宋体" w:hint="eastAsia"/>
          <w:sz w:val="24"/>
        </w:rPr>
        <w:t>泄露投资者的商业秘密或者个人隐私。</w:t>
      </w:r>
    </w:p>
    <w:p w:rsidR="00845F3A" w:rsidRDefault="00845F3A" w:rsidP="00845F3A">
      <w:pPr>
        <w:snapToGrid w:val="0"/>
        <w:spacing w:line="360" w:lineRule="auto"/>
        <w:ind w:firstLineChars="200" w:firstLine="480"/>
        <w:rPr>
          <w:rFonts w:ascii="宋体" w:hAnsi="宋体"/>
          <w:sz w:val="24"/>
        </w:rPr>
      </w:pPr>
      <w:r w:rsidRPr="00F41229">
        <w:rPr>
          <w:rFonts w:ascii="宋体" w:hAnsi="宋体"/>
          <w:sz w:val="24"/>
        </w:rPr>
        <w:t>1</w:t>
      </w:r>
      <w:r w:rsidRPr="00F41229">
        <w:rPr>
          <w:rFonts w:ascii="宋体" w:hAnsi="宋体" w:hint="eastAsia"/>
          <w:sz w:val="24"/>
        </w:rPr>
        <w:t>3</w:t>
      </w:r>
      <w:r w:rsidRPr="00F41229">
        <w:rPr>
          <w:rFonts w:ascii="宋体" w:hAnsi="宋体"/>
          <w:sz w:val="24"/>
        </w:rPr>
        <w:t>.</w:t>
      </w:r>
      <w:r w:rsidRPr="00F41229">
        <w:rPr>
          <w:rFonts w:ascii="宋体" w:hAnsi="宋体" w:hint="eastAsia"/>
          <w:sz w:val="24"/>
        </w:rPr>
        <w:t>从事其他损害投资者利益或者扰乱市场秩序的行为。</w:t>
      </w:r>
    </w:p>
    <w:p w:rsidR="00845F3A" w:rsidRDefault="00845F3A" w:rsidP="00845F3A">
      <w:pPr>
        <w:snapToGrid w:val="0"/>
        <w:spacing w:line="360" w:lineRule="auto"/>
        <w:ind w:firstLineChars="200" w:firstLine="480"/>
        <w:rPr>
          <w:rFonts w:ascii="宋体" w:hAnsi="宋体"/>
          <w:sz w:val="24"/>
        </w:rPr>
      </w:pPr>
      <w:r>
        <w:rPr>
          <w:rFonts w:ascii="宋体" w:hAnsi="宋体" w:hint="eastAsia"/>
          <w:sz w:val="24"/>
        </w:rPr>
        <w:t>三</w:t>
      </w:r>
      <w:r>
        <w:rPr>
          <w:rFonts w:ascii="宋体" w:hAnsi="宋体"/>
          <w:sz w:val="24"/>
        </w:rPr>
        <w:t>、</w:t>
      </w:r>
      <w:r>
        <w:rPr>
          <w:rFonts w:ascii="宋体" w:hAnsi="宋体" w:hint="eastAsia"/>
          <w:sz w:val="24"/>
        </w:rPr>
        <w:t>期货</w:t>
      </w:r>
      <w:r>
        <w:rPr>
          <w:rFonts w:ascii="宋体" w:hAnsi="宋体"/>
          <w:sz w:val="24"/>
        </w:rPr>
        <w:t>居间人在</w:t>
      </w:r>
      <w:r>
        <w:rPr>
          <w:rFonts w:ascii="宋体" w:hAnsi="宋体" w:hint="eastAsia"/>
          <w:sz w:val="24"/>
        </w:rPr>
        <w:t>从业</w:t>
      </w:r>
      <w:r>
        <w:rPr>
          <w:rFonts w:ascii="宋体" w:hAnsi="宋体"/>
          <w:sz w:val="24"/>
        </w:rPr>
        <w:t>过程中，</w:t>
      </w:r>
      <w:r>
        <w:rPr>
          <w:rFonts w:ascii="宋体" w:hAnsi="宋体" w:hint="eastAsia"/>
          <w:sz w:val="24"/>
        </w:rPr>
        <w:t>期货</w:t>
      </w:r>
      <w:r>
        <w:rPr>
          <w:rFonts w:ascii="宋体" w:hAnsi="宋体"/>
          <w:sz w:val="24"/>
        </w:rPr>
        <w:t>公司</w:t>
      </w:r>
      <w:r>
        <w:rPr>
          <w:rFonts w:ascii="宋体" w:hAnsi="宋体" w:hint="eastAsia"/>
          <w:sz w:val="24"/>
        </w:rPr>
        <w:t>会</w:t>
      </w:r>
      <w:r>
        <w:rPr>
          <w:rFonts w:ascii="宋体" w:hAnsi="宋体"/>
          <w:sz w:val="24"/>
        </w:rPr>
        <w:t>给居间人提供相应</w:t>
      </w:r>
      <w:r>
        <w:rPr>
          <w:rFonts w:ascii="宋体" w:hAnsi="宋体" w:hint="eastAsia"/>
          <w:sz w:val="24"/>
        </w:rPr>
        <w:t>报酬，</w:t>
      </w:r>
      <w:r>
        <w:rPr>
          <w:rFonts w:ascii="宋体" w:hAnsi="宋体"/>
          <w:sz w:val="24"/>
        </w:rPr>
        <w:t>具体报酬来源</w:t>
      </w:r>
      <w:r>
        <w:rPr>
          <w:rFonts w:ascii="宋体" w:hAnsi="宋体" w:hint="eastAsia"/>
          <w:sz w:val="24"/>
        </w:rPr>
        <w:t>包括</w:t>
      </w:r>
      <w:r>
        <w:rPr>
          <w:rFonts w:ascii="宋体" w:hAnsi="宋体"/>
          <w:sz w:val="24"/>
        </w:rPr>
        <w:t>但不限于：</w:t>
      </w:r>
    </w:p>
    <w:p w:rsidR="00845F3A" w:rsidRDefault="00845F3A" w:rsidP="00845F3A">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.投资者</w:t>
      </w:r>
      <w:r>
        <w:rPr>
          <w:rFonts w:ascii="宋体" w:hAnsi="宋体"/>
          <w:sz w:val="24"/>
        </w:rPr>
        <w:t>在从事</w:t>
      </w:r>
      <w:r>
        <w:rPr>
          <w:rFonts w:ascii="宋体" w:hAnsi="宋体" w:hint="eastAsia"/>
          <w:sz w:val="24"/>
        </w:rPr>
        <w:t>期货</w:t>
      </w:r>
      <w:r>
        <w:rPr>
          <w:rFonts w:ascii="宋体" w:hAnsi="宋体"/>
          <w:sz w:val="24"/>
        </w:rPr>
        <w:t>交易</w:t>
      </w:r>
      <w:r>
        <w:rPr>
          <w:rFonts w:ascii="宋体" w:hAnsi="宋体" w:hint="eastAsia"/>
          <w:sz w:val="24"/>
        </w:rPr>
        <w:t>业务</w:t>
      </w:r>
      <w:r>
        <w:rPr>
          <w:rFonts w:ascii="宋体" w:hAnsi="宋体"/>
          <w:sz w:val="24"/>
        </w:rPr>
        <w:t>中产生的手续费；</w:t>
      </w:r>
    </w:p>
    <w:p w:rsidR="00845F3A" w:rsidRPr="00F41229" w:rsidRDefault="00845F3A" w:rsidP="00845F3A">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.投资者</w:t>
      </w:r>
      <w:r>
        <w:rPr>
          <w:rFonts w:ascii="宋体" w:hAnsi="宋体"/>
          <w:sz w:val="24"/>
        </w:rPr>
        <w:t>在从事期货交易业务中产生的其他收益</w:t>
      </w:r>
      <w:r>
        <w:rPr>
          <w:rFonts w:ascii="宋体" w:hAnsi="宋体" w:hint="eastAsia"/>
          <w:sz w:val="24"/>
        </w:rPr>
        <w:t>等。</w:t>
      </w:r>
    </w:p>
    <w:p w:rsidR="00845F3A" w:rsidRPr="00F41229" w:rsidRDefault="00845F3A" w:rsidP="00845F3A">
      <w:pPr>
        <w:snapToGrid w:val="0"/>
        <w:spacing w:line="360" w:lineRule="auto"/>
        <w:ind w:firstLineChars="200" w:firstLine="480"/>
        <w:rPr>
          <w:rFonts w:ascii="宋体" w:hAnsi="宋体"/>
          <w:sz w:val="24"/>
          <w:u w:val="single"/>
        </w:rPr>
      </w:pPr>
      <w:r w:rsidRPr="00F41229">
        <w:rPr>
          <w:rFonts w:ascii="宋体" w:hAnsi="宋体" w:hint="eastAsia"/>
          <w:sz w:val="24"/>
          <w:u w:val="single"/>
        </w:rPr>
        <w:t>以上内容，本人/机构已阅读并完全理解。</w:t>
      </w:r>
    </w:p>
    <w:p w:rsidR="00845F3A" w:rsidRPr="00F41229" w:rsidRDefault="00845F3A" w:rsidP="00845F3A">
      <w:pPr>
        <w:snapToGrid w:val="0"/>
        <w:spacing w:line="360" w:lineRule="auto"/>
        <w:rPr>
          <w:rFonts w:ascii="宋体" w:hAnsi="宋体"/>
          <w:sz w:val="24"/>
        </w:rPr>
      </w:pPr>
    </w:p>
    <w:p w:rsidR="00845F3A" w:rsidRPr="00F41229" w:rsidRDefault="00845F3A" w:rsidP="00845F3A">
      <w:pPr>
        <w:snapToGrid w:val="0"/>
        <w:spacing w:line="360" w:lineRule="auto"/>
        <w:ind w:firstLineChars="250" w:firstLine="600"/>
        <w:rPr>
          <w:rFonts w:ascii="宋体" w:hAnsi="宋体"/>
          <w:sz w:val="24"/>
        </w:rPr>
      </w:pPr>
      <w:r w:rsidRPr="00F41229">
        <w:rPr>
          <w:rFonts w:ascii="宋体" w:hAnsi="宋体" w:hint="eastAsia"/>
          <w:sz w:val="24"/>
        </w:rPr>
        <w:t>______________________________________________</w:t>
      </w:r>
    </w:p>
    <w:p w:rsidR="00845F3A" w:rsidRPr="00F41229" w:rsidRDefault="00845F3A" w:rsidP="00845F3A">
      <w:pPr>
        <w:snapToGrid w:val="0"/>
        <w:spacing w:line="360" w:lineRule="auto"/>
        <w:ind w:firstLineChars="200" w:firstLine="480"/>
        <w:rPr>
          <w:rFonts w:ascii="宋体" w:hAnsi="宋体"/>
          <w:sz w:val="24"/>
        </w:rPr>
      </w:pPr>
      <w:r w:rsidRPr="00F41229">
        <w:rPr>
          <w:rFonts w:ascii="宋体" w:hAnsi="宋体" w:hint="eastAsia"/>
          <w:sz w:val="24"/>
        </w:rPr>
        <w:t>（请抄写以上划线部分）</w:t>
      </w:r>
    </w:p>
    <w:p w:rsidR="00845F3A" w:rsidRPr="00F41229" w:rsidRDefault="00845F3A" w:rsidP="00845F3A">
      <w:pPr>
        <w:snapToGrid w:val="0"/>
        <w:spacing w:line="360" w:lineRule="auto"/>
        <w:rPr>
          <w:rFonts w:ascii="宋体" w:hAnsi="宋体" w:hint="eastAsia"/>
          <w:sz w:val="24"/>
        </w:rPr>
      </w:pPr>
    </w:p>
    <w:p w:rsidR="00845F3A" w:rsidRPr="00F41229" w:rsidRDefault="00845F3A" w:rsidP="00845F3A">
      <w:pPr>
        <w:snapToGrid w:val="0"/>
        <w:spacing w:line="360" w:lineRule="auto"/>
        <w:rPr>
          <w:rFonts w:ascii="宋体" w:hAnsi="宋体" w:hint="eastAsia"/>
          <w:sz w:val="24"/>
        </w:rPr>
      </w:pPr>
    </w:p>
    <w:p w:rsidR="00845F3A" w:rsidRPr="00F41229" w:rsidRDefault="00845F3A" w:rsidP="00845F3A">
      <w:pPr>
        <w:snapToGrid w:val="0"/>
        <w:spacing w:line="360" w:lineRule="auto"/>
        <w:ind w:right="480" w:firstLineChars="1400" w:firstLine="3360"/>
        <w:rPr>
          <w:rFonts w:ascii="宋体" w:hAnsi="宋体"/>
          <w:sz w:val="24"/>
        </w:rPr>
      </w:pPr>
      <w:r w:rsidRPr="00F41229">
        <w:rPr>
          <w:rFonts w:ascii="宋体" w:hAnsi="宋体" w:hint="eastAsia"/>
          <w:sz w:val="24"/>
        </w:rPr>
        <w:t>投资者签字（签章）</w:t>
      </w:r>
      <w:r w:rsidRPr="00F41229">
        <w:rPr>
          <w:rFonts w:ascii="宋体" w:hAnsi="宋体"/>
          <w:sz w:val="24"/>
        </w:rPr>
        <w:t xml:space="preserve"> </w:t>
      </w:r>
      <w:r w:rsidRPr="00F41229">
        <w:rPr>
          <w:rFonts w:ascii="宋体" w:hAnsi="宋体" w:hint="eastAsia"/>
          <w:sz w:val="24"/>
        </w:rPr>
        <w:t>：</w:t>
      </w:r>
    </w:p>
    <w:p w:rsidR="00845F3A" w:rsidRPr="00F41229" w:rsidRDefault="00845F3A" w:rsidP="00845F3A">
      <w:pPr>
        <w:snapToGrid w:val="0"/>
        <w:spacing w:line="360" w:lineRule="auto"/>
        <w:rPr>
          <w:rFonts w:ascii="宋体" w:hAnsi="宋体"/>
          <w:sz w:val="24"/>
        </w:rPr>
      </w:pPr>
      <w:r w:rsidRPr="00F41229">
        <w:rPr>
          <w:rFonts w:ascii="宋体" w:hAnsi="宋体"/>
          <w:sz w:val="24"/>
        </w:rPr>
        <w:t xml:space="preserve">                            </w:t>
      </w:r>
    </w:p>
    <w:p w:rsidR="00845F3A" w:rsidRPr="00F41229" w:rsidRDefault="00845F3A" w:rsidP="00845F3A">
      <w:pPr>
        <w:snapToGrid w:val="0"/>
        <w:spacing w:line="360" w:lineRule="auto"/>
        <w:rPr>
          <w:rFonts w:ascii="宋体" w:hAnsi="宋体" w:hint="eastAsia"/>
          <w:sz w:val="24"/>
        </w:rPr>
      </w:pPr>
      <w:r w:rsidRPr="00F41229">
        <w:rPr>
          <w:rFonts w:ascii="宋体" w:hAnsi="宋体"/>
          <w:sz w:val="24"/>
        </w:rPr>
        <w:t xml:space="preserve">                            </w:t>
      </w:r>
      <w:r w:rsidRPr="00F41229">
        <w:rPr>
          <w:rFonts w:ascii="宋体" w:hAnsi="宋体" w:hint="eastAsia"/>
          <w:sz w:val="24"/>
        </w:rPr>
        <w:t>签署日期：　　年　　月　　日</w:t>
      </w:r>
    </w:p>
    <w:p w:rsidR="00A94FDF" w:rsidRDefault="00A94FDF" w:rsidP="00845F3A"/>
    <w:sectPr w:rsidR="00A94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FA" w:rsidRDefault="004401FA" w:rsidP="00845F3A">
      <w:r>
        <w:separator/>
      </w:r>
    </w:p>
  </w:endnote>
  <w:endnote w:type="continuationSeparator" w:id="0">
    <w:p w:rsidR="004401FA" w:rsidRDefault="004401FA" w:rsidP="0084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FA" w:rsidRDefault="004401FA" w:rsidP="00845F3A">
      <w:r>
        <w:separator/>
      </w:r>
    </w:p>
  </w:footnote>
  <w:footnote w:type="continuationSeparator" w:id="0">
    <w:p w:rsidR="004401FA" w:rsidRDefault="004401FA" w:rsidP="00845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BF"/>
    <w:rsid w:val="004401FA"/>
    <w:rsid w:val="00845F3A"/>
    <w:rsid w:val="00A94FDF"/>
    <w:rsid w:val="00B2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FCB"/>
  <w15:chartTrackingRefBased/>
  <w15:docId w15:val="{DC4873D2-00C1-4514-9ACE-6D8A7B34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F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45F3A"/>
    <w:rPr>
      <w:sz w:val="18"/>
      <w:szCs w:val="18"/>
    </w:rPr>
  </w:style>
  <w:style w:type="paragraph" w:styleId="a5">
    <w:name w:val="footer"/>
    <w:basedOn w:val="a"/>
    <w:link w:val="a6"/>
    <w:uiPriority w:val="99"/>
    <w:unhideWhenUsed/>
    <w:rsid w:val="00845F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45F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Sky123.Org</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00</cp:lastModifiedBy>
  <cp:revision>2</cp:revision>
  <dcterms:created xsi:type="dcterms:W3CDTF">2019-04-22T02:16:00Z</dcterms:created>
  <dcterms:modified xsi:type="dcterms:W3CDTF">2019-04-22T02:17:00Z</dcterms:modified>
</cp:coreProperties>
</file>